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067" w:rsidRDefault="00EA3067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  <w:bookmarkEnd w:id="0"/>
    </w:p>
    <w:p w:rsidR="00EA3067" w:rsidRDefault="00EA3067">
      <w:pPr>
        <w:pStyle w:val="ConsPlusNormal"/>
        <w:jc w:val="both"/>
        <w:outlineLvl w:val="0"/>
      </w:pPr>
    </w:p>
    <w:p w:rsidR="00EA3067" w:rsidRDefault="00EA3067">
      <w:pPr>
        <w:pStyle w:val="ConsPlusNormal"/>
        <w:outlineLvl w:val="0"/>
      </w:pPr>
      <w:r>
        <w:t>Зарегистрировано в Минюсте России 22 августа 2023 г. N 74906</w:t>
      </w:r>
    </w:p>
    <w:p w:rsidR="00EA3067" w:rsidRDefault="00EA306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3067" w:rsidRDefault="00EA3067">
      <w:pPr>
        <w:pStyle w:val="ConsPlusNormal"/>
        <w:jc w:val="both"/>
      </w:pPr>
    </w:p>
    <w:p w:rsidR="00EA3067" w:rsidRDefault="00EA3067">
      <w:pPr>
        <w:pStyle w:val="ConsPlusTitle"/>
        <w:jc w:val="center"/>
      </w:pPr>
      <w:r>
        <w:t>МИНИСТЕРСТВО ПРОСВЕЩЕНИЯ РОССИЙСКОЙ ФЕДЕРАЦИИ</w:t>
      </w:r>
    </w:p>
    <w:p w:rsidR="00EA3067" w:rsidRDefault="00EA3067">
      <w:pPr>
        <w:pStyle w:val="ConsPlusTitle"/>
        <w:jc w:val="center"/>
      </w:pPr>
    </w:p>
    <w:p w:rsidR="00EA3067" w:rsidRDefault="00EA3067">
      <w:pPr>
        <w:pStyle w:val="ConsPlusTitle"/>
        <w:jc w:val="center"/>
      </w:pPr>
      <w:r>
        <w:t>ПРИКАЗ</w:t>
      </w:r>
    </w:p>
    <w:p w:rsidR="00EA3067" w:rsidRDefault="00EA3067">
      <w:pPr>
        <w:pStyle w:val="ConsPlusTitle"/>
        <w:jc w:val="center"/>
      </w:pPr>
      <w:r>
        <w:t>от 19 июля 2023 г. N 548</w:t>
      </w:r>
    </w:p>
    <w:p w:rsidR="00EA3067" w:rsidRDefault="00EA3067">
      <w:pPr>
        <w:pStyle w:val="ConsPlusTitle"/>
        <w:jc w:val="center"/>
      </w:pPr>
    </w:p>
    <w:p w:rsidR="00EA3067" w:rsidRDefault="00EA3067">
      <w:pPr>
        <w:pStyle w:val="ConsPlusTitle"/>
        <w:jc w:val="center"/>
      </w:pPr>
      <w:r>
        <w:t>ОБ УТВЕРЖДЕНИИ</w:t>
      </w:r>
    </w:p>
    <w:p w:rsidR="00EA3067" w:rsidRDefault="00EA3067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EA3067" w:rsidRDefault="00EA3067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EA3067" w:rsidRDefault="00EA3067">
      <w:pPr>
        <w:pStyle w:val="ConsPlusTitle"/>
        <w:jc w:val="center"/>
      </w:pPr>
      <w:r>
        <w:t>38.02.08 ТОРГОВОЕ ДЕЛО</w:t>
      </w:r>
    </w:p>
    <w:p w:rsidR="00EA3067" w:rsidRDefault="00EA3067">
      <w:pPr>
        <w:pStyle w:val="ConsPlusNormal"/>
        <w:jc w:val="both"/>
      </w:pPr>
    </w:p>
    <w:p w:rsidR="00EA3067" w:rsidRDefault="00EA3067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подпунктом 4.2.30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884, и </w:t>
      </w:r>
      <w:hyperlink r:id="rId6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434, приказываю:</w:t>
      </w:r>
    </w:p>
    <w:p w:rsidR="00EA3067" w:rsidRDefault="00EA3067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2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38.02.08 Торговое дело (далее - стандарт).</w:t>
      </w:r>
    </w:p>
    <w:p w:rsidR="00EA3067" w:rsidRDefault="00EA3067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EA3067" w:rsidRDefault="00EA3067">
      <w:pPr>
        <w:pStyle w:val="ConsPlusNormal"/>
        <w:spacing w:before="220"/>
        <w:ind w:firstLine="540"/>
        <w:jc w:val="both"/>
      </w:pPr>
      <w:r>
        <w:t xml:space="preserve">образовательная организация вправе осуществлять в соответствии со </w:t>
      </w:r>
      <w:hyperlink w:anchor="P32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EA3067" w:rsidRDefault="00EA3067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7">
        <w:r>
          <w:rPr>
            <w:color w:val="0000FF"/>
          </w:rPr>
          <w:t>стандартом</w:t>
        </w:r>
      </w:hyperlink>
      <w:r>
        <w:t xml:space="preserve"> среднего профессионального образования по специальности </w:t>
      </w:r>
      <w:hyperlink r:id="rId8">
        <w:r>
          <w:rPr>
            <w:color w:val="0000FF"/>
          </w:rPr>
          <w:t>38.02.04</w:t>
        </w:r>
      </w:hyperlink>
      <w:r>
        <w:t xml:space="preserve"> Коммерция (по отраслям), утвержденным приказом Министерства образования и науки Российской Федерации от 15 мая 2014 г. N 539 (зарегистрирован Министерством юстиции Российской Федерации 25 июня 2014 г., регистрационный N 32855), с изменениями, внесенными приказами Министерства просвещения Российской Федерации от 13 июля 2021 г. N 450 (зарегистрирован Министерством юстиции Российской Федерации 14 октября 2021 г., регистрационный N 65410) и от 1 сентября 2022 г. N 796 (зарегистрирован Министерством юстиции Российской Федерации 11 октября 2022 г., регистрационный N 70461), и федеральным государственным образовательным </w:t>
      </w:r>
      <w:hyperlink r:id="rId9">
        <w:r>
          <w:rPr>
            <w:color w:val="0000FF"/>
          </w:rPr>
          <w:t>стандартом</w:t>
        </w:r>
      </w:hyperlink>
      <w:r>
        <w:t xml:space="preserve"> среднего профессионального образования по специальности </w:t>
      </w:r>
      <w:hyperlink r:id="rId10">
        <w:r>
          <w:rPr>
            <w:color w:val="0000FF"/>
          </w:rPr>
          <w:t>38.02.05</w:t>
        </w:r>
      </w:hyperlink>
      <w:r>
        <w:t xml:space="preserve"> Товароведение и экспертиза качества потребительских товаров, утвержденным приказом Министерства образования и науки Российской Федерации от 28 июля 2014 г. N 835 (зарегистрирован Министерством юстиции Российской Федерации 25 августа 2014 г., регистрационный N 33769), с изменениями, внесенными приказом Министерства просвещения Российской Федерации от 13 июля 2021 г. N 450 (зарегистрирован Министерством юстиции Российской Федерации 14 октября 2021 г., регистрационный N 65410), прекращается с 31 декабря 2023 года.</w:t>
      </w:r>
    </w:p>
    <w:p w:rsidR="00EA3067" w:rsidRDefault="00EA3067">
      <w:pPr>
        <w:pStyle w:val="ConsPlusNormal"/>
        <w:jc w:val="both"/>
      </w:pPr>
    </w:p>
    <w:p w:rsidR="00EA3067" w:rsidRDefault="00EA3067">
      <w:pPr>
        <w:pStyle w:val="ConsPlusNormal"/>
        <w:jc w:val="right"/>
      </w:pPr>
      <w:r>
        <w:t>Исполняющий обязанности Министра</w:t>
      </w:r>
    </w:p>
    <w:p w:rsidR="00EA3067" w:rsidRDefault="00EA3067">
      <w:pPr>
        <w:pStyle w:val="ConsPlusNormal"/>
        <w:jc w:val="right"/>
      </w:pPr>
      <w:r>
        <w:t>А.В.БУГАЕВ</w:t>
      </w:r>
    </w:p>
    <w:p w:rsidR="00EA3067" w:rsidRDefault="00EA3067">
      <w:pPr>
        <w:pStyle w:val="ConsPlusNormal"/>
        <w:jc w:val="both"/>
      </w:pPr>
    </w:p>
    <w:p w:rsidR="00EA3067" w:rsidRDefault="00EA3067">
      <w:pPr>
        <w:pStyle w:val="ConsPlusNormal"/>
        <w:jc w:val="both"/>
      </w:pPr>
    </w:p>
    <w:p w:rsidR="00EA3067" w:rsidRDefault="00EA3067">
      <w:pPr>
        <w:pStyle w:val="ConsPlusNormal"/>
        <w:jc w:val="both"/>
      </w:pPr>
    </w:p>
    <w:p w:rsidR="00EA3067" w:rsidRDefault="00EA3067">
      <w:pPr>
        <w:pStyle w:val="ConsPlusNormal"/>
        <w:jc w:val="both"/>
      </w:pPr>
    </w:p>
    <w:p w:rsidR="00EA3067" w:rsidRDefault="00EA3067">
      <w:pPr>
        <w:pStyle w:val="ConsPlusNormal"/>
        <w:jc w:val="both"/>
      </w:pPr>
    </w:p>
    <w:p w:rsidR="00EA3067" w:rsidRDefault="00EA3067">
      <w:pPr>
        <w:pStyle w:val="ConsPlusNormal"/>
        <w:jc w:val="right"/>
        <w:outlineLvl w:val="0"/>
      </w:pPr>
      <w:r>
        <w:lastRenderedPageBreak/>
        <w:t>Утвержден</w:t>
      </w:r>
    </w:p>
    <w:p w:rsidR="00EA3067" w:rsidRDefault="00EA3067">
      <w:pPr>
        <w:pStyle w:val="ConsPlusNormal"/>
        <w:jc w:val="right"/>
      </w:pPr>
      <w:r>
        <w:t>приказом Министерства просвещения</w:t>
      </w:r>
    </w:p>
    <w:p w:rsidR="00EA3067" w:rsidRDefault="00EA3067">
      <w:pPr>
        <w:pStyle w:val="ConsPlusNormal"/>
        <w:jc w:val="right"/>
      </w:pPr>
      <w:r>
        <w:t>Российской Федерации</w:t>
      </w:r>
    </w:p>
    <w:p w:rsidR="00EA3067" w:rsidRDefault="00EA3067">
      <w:pPr>
        <w:pStyle w:val="ConsPlusNormal"/>
        <w:jc w:val="right"/>
      </w:pPr>
      <w:r>
        <w:t>от 19 июля 2023 г. N 548</w:t>
      </w:r>
    </w:p>
    <w:p w:rsidR="00EA3067" w:rsidRDefault="00EA3067">
      <w:pPr>
        <w:pStyle w:val="ConsPlusNormal"/>
        <w:jc w:val="both"/>
      </w:pPr>
    </w:p>
    <w:p w:rsidR="00EA3067" w:rsidRDefault="00EA3067">
      <w:pPr>
        <w:pStyle w:val="ConsPlusTitle"/>
        <w:jc w:val="center"/>
      </w:pPr>
      <w:bookmarkStart w:id="1" w:name="P32"/>
      <w:bookmarkEnd w:id="1"/>
      <w:r>
        <w:t>ФЕДЕРАЛЬНЫЙ ГОСУДАРСТВЕННЫЙ ОБРАЗОВАТЕЛЬНЫЙ СТАНДАРТ</w:t>
      </w:r>
    </w:p>
    <w:p w:rsidR="00EA3067" w:rsidRDefault="00EA3067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EA3067" w:rsidRDefault="00EA3067">
      <w:pPr>
        <w:pStyle w:val="ConsPlusTitle"/>
        <w:jc w:val="center"/>
      </w:pPr>
      <w:r>
        <w:t>38.02.08 ТОРГОВОЕ ДЕЛО</w:t>
      </w:r>
    </w:p>
    <w:p w:rsidR="00EA3067" w:rsidRDefault="00EA3067">
      <w:pPr>
        <w:pStyle w:val="ConsPlusNormal"/>
        <w:jc w:val="both"/>
      </w:pPr>
    </w:p>
    <w:p w:rsidR="00EA3067" w:rsidRDefault="00EA3067">
      <w:pPr>
        <w:pStyle w:val="ConsPlusTitle"/>
        <w:jc w:val="center"/>
        <w:outlineLvl w:val="1"/>
      </w:pPr>
      <w:r>
        <w:t>I. ОБЩИЕ ПОЛОЖЕНИЯ</w:t>
      </w:r>
    </w:p>
    <w:p w:rsidR="00EA3067" w:rsidRDefault="00EA3067">
      <w:pPr>
        <w:pStyle w:val="ConsPlusNormal"/>
        <w:jc w:val="both"/>
      </w:pPr>
    </w:p>
    <w:p w:rsidR="00EA3067" w:rsidRDefault="00EA3067">
      <w:pPr>
        <w:pStyle w:val="ConsPlusNormal"/>
        <w:ind w:firstLine="540"/>
        <w:jc w:val="both"/>
      </w:pPr>
      <w:bookmarkStart w:id="2" w:name="P38"/>
      <w:bookmarkEnd w:id="2"/>
      <w: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</w:t>
      </w:r>
      <w:hyperlink r:id="rId11">
        <w:r>
          <w:rPr>
            <w:color w:val="0000FF"/>
          </w:rPr>
          <w:t>38.02.08</w:t>
        </w:r>
      </w:hyperlink>
      <w:r>
        <w:t xml:space="preserve"> Торговое дело (далее соответственно - ФГОС СПО, образовательная программа, специальность) в соответствии с квалификацией специалиста среднего звена "специалист торгового дела" &lt;1&gt;.</w:t>
      </w:r>
    </w:p>
    <w:p w:rsidR="00EA3067" w:rsidRDefault="00EA306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A3067" w:rsidRDefault="00EA306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2">
        <w:r>
          <w:rPr>
            <w:color w:val="0000FF"/>
          </w:rPr>
          <w:t>Перечень</w:t>
        </w:r>
      </w:hyperlink>
      <w:r>
        <w:t xml:space="preserve"> специальностей среднего профессионального образования, утвержденный приказом Министерства просвещения Российской Федерации от 17 мая 2022 г. N 336 (зарегистрирован Министерством юстиции Российской Федерации 17 июня 2022 г., регистрационный N 68887), с изменениями, внесенными приказом Министерства просвещения Российской Федерации от 12 мая 2023 г. N 359 (зарегистрирован Министерством юстиции Российской Федерации 9 июня 2023 г., регистрационный N 73797).</w:t>
      </w:r>
    </w:p>
    <w:p w:rsidR="00EA3067" w:rsidRDefault="00EA3067">
      <w:pPr>
        <w:pStyle w:val="ConsPlusNormal"/>
        <w:jc w:val="both"/>
      </w:pPr>
    </w:p>
    <w:p w:rsidR="00EA3067" w:rsidRDefault="00EA3067">
      <w:pPr>
        <w:pStyle w:val="ConsPlusNormal"/>
        <w:ind w:firstLine="540"/>
        <w:jc w:val="both"/>
      </w:pPr>
      <w:r>
        <w:t>1.2.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 w:rsidR="00EA3067" w:rsidRDefault="00EA3067">
      <w:pPr>
        <w:pStyle w:val="ConsPlusNormal"/>
        <w:spacing w:before="220"/>
        <w:ind w:firstLine="540"/>
        <w:jc w:val="both"/>
      </w:pPr>
      <w:r>
        <w:t xml:space="preserve">1.3.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</w:t>
      </w:r>
      <w:hyperlink r:id="rId13">
        <w:r>
          <w:rPr>
            <w:color w:val="0000FF"/>
          </w:rPr>
          <w:t>стандарта</w:t>
        </w:r>
      </w:hyperlink>
      <w:r>
        <w:t xml:space="preserve"> среднего общего образования &lt;2&gt; и ФГОС СПО с учетом получаемой специальности.</w:t>
      </w:r>
    </w:p>
    <w:p w:rsidR="00EA3067" w:rsidRDefault="00EA306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A3067" w:rsidRDefault="00EA3067">
      <w:pPr>
        <w:pStyle w:val="ConsPlusNormal"/>
        <w:spacing w:before="220"/>
        <w:ind w:firstLine="540"/>
        <w:jc w:val="both"/>
      </w:pPr>
      <w:r>
        <w:t xml:space="preserve">&lt;2&gt; Федеральный государственный образовательный </w:t>
      </w:r>
      <w:hyperlink r:id="rId14">
        <w:r>
          <w:rPr>
            <w:color w:val="0000FF"/>
          </w:rPr>
          <w:t>стандарт</w:t>
        </w:r>
      </w:hyperlink>
      <w:r>
        <w:t xml:space="preserve"> среднего общего образования, утвержденный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 г., регистрационный N 35953), от 31 декабря 2015 г. N 1578 (зарегистрирован Министерством юстиции Российской Федерации 9 февраля 2016 г., регистрационный N 41020), от 29 июня 2017 г. N 613 (зарегистрирован Министерством юстиции Российской Федерации 26 июля 2017 г., регистрационный N 47532), приказами Министерства просвещения Российской Федерации от 24 сентября 2020 г. N 519 (зарегистрирован Министерством юстиции Российской Федерации 23 декабря 2020 г., регистрационный N 61749), от 11 декабря 2020 г. N 712 (зарегистрирован Министерством юстиции Российской Федерации 25 декабря 2020 г., регистрационный N 61828) и от 12 августа 2022 г. N 732 (зарегистрирован Министерством юстиции Российской Федерации 12 сентября 2022 г., регистрационный N 70034).</w:t>
      </w:r>
    </w:p>
    <w:p w:rsidR="00EA3067" w:rsidRDefault="00EA3067">
      <w:pPr>
        <w:pStyle w:val="ConsPlusNormal"/>
        <w:jc w:val="both"/>
      </w:pPr>
    </w:p>
    <w:p w:rsidR="00EA3067" w:rsidRDefault="00EA3067">
      <w:pPr>
        <w:pStyle w:val="ConsPlusNormal"/>
        <w:ind w:firstLine="540"/>
        <w:jc w:val="both"/>
      </w:pPr>
      <w:r>
        <w:t xml:space="preserve">1.4. Обучение по образовательной программе в образовательной организации </w:t>
      </w:r>
      <w:r>
        <w:lastRenderedPageBreak/>
        <w:t>осуществляется в очной, очно-заочной и заочной формах обучения.</w:t>
      </w:r>
    </w:p>
    <w:p w:rsidR="00EA3067" w:rsidRDefault="00EA3067">
      <w:pPr>
        <w:pStyle w:val="ConsPlusNormal"/>
        <w:spacing w:before="220"/>
        <w:ind w:firstLine="540"/>
        <w:jc w:val="both"/>
      </w:pPr>
      <w:r>
        <w:t>1.5.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EA3067" w:rsidRDefault="00EA3067">
      <w:pPr>
        <w:pStyle w:val="ConsPlusNormal"/>
        <w:spacing w:before="220"/>
        <w:ind w:firstLine="540"/>
        <w:jc w:val="both"/>
      </w:pPr>
      <w: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EA3067" w:rsidRDefault="00EA3067">
      <w:pPr>
        <w:pStyle w:val="ConsPlusNormal"/>
        <w:spacing w:before="220"/>
        <w:ind w:firstLine="540"/>
        <w:jc w:val="both"/>
      </w:pPr>
      <w:r>
        <w:t>1.6.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 w:rsidR="00EA3067" w:rsidRDefault="00EA3067">
      <w:pPr>
        <w:pStyle w:val="ConsPlusNormal"/>
        <w:spacing w:before="220"/>
        <w:ind w:firstLine="540"/>
        <w:jc w:val="both"/>
      </w:pPr>
      <w:r>
        <w:t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EA3067" w:rsidRDefault="00EA3067">
      <w:pPr>
        <w:pStyle w:val="ConsPlusNormal"/>
        <w:spacing w:before="220"/>
        <w:ind w:firstLine="540"/>
        <w:jc w:val="both"/>
      </w:pPr>
      <w:r>
        <w:t>1.7.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работы, разрабатываемых и утверждаемых с учетом включенных в соответствующую примерную образовательную программу, включенную в реестр примерных образовательных программ (далее - ПОП), примерной рабочей программы воспитания и примерного календарного плана воспитательной работы &lt;3&gt;.</w:t>
      </w:r>
    </w:p>
    <w:p w:rsidR="00EA3067" w:rsidRDefault="00EA306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A3067" w:rsidRDefault="00EA3067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5">
        <w:r>
          <w:rPr>
            <w:color w:val="0000FF"/>
          </w:rPr>
          <w:t>Часть 2 статьи 12.1</w:t>
        </w:r>
      </w:hyperlink>
      <w:r>
        <w:t xml:space="preserve"> Федерального закона от 29 декабря 2012 г. N 273-ФЗ "Об образовании в Российской Федерации".</w:t>
      </w:r>
    </w:p>
    <w:p w:rsidR="00EA3067" w:rsidRDefault="00EA3067">
      <w:pPr>
        <w:pStyle w:val="ConsPlusNormal"/>
        <w:jc w:val="both"/>
      </w:pPr>
    </w:p>
    <w:p w:rsidR="00EA3067" w:rsidRDefault="00EA3067">
      <w:pPr>
        <w:pStyle w:val="ConsPlusNormal"/>
        <w:ind w:firstLine="540"/>
        <w:jc w:val="both"/>
      </w:pPr>
      <w:r>
        <w:t>1.8.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&lt;4&gt;.</w:t>
      </w:r>
    </w:p>
    <w:p w:rsidR="00EA3067" w:rsidRDefault="00EA306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A3067" w:rsidRDefault="00EA3067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6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Федерации".</w:t>
      </w:r>
    </w:p>
    <w:p w:rsidR="00EA3067" w:rsidRDefault="00EA3067">
      <w:pPr>
        <w:pStyle w:val="ConsPlusNormal"/>
        <w:jc w:val="both"/>
      </w:pPr>
    </w:p>
    <w:p w:rsidR="00EA3067" w:rsidRDefault="00EA3067">
      <w:pPr>
        <w:pStyle w:val="ConsPlusNormal"/>
        <w:ind w:firstLine="540"/>
        <w:jc w:val="both"/>
      </w:pPr>
      <w:bookmarkStart w:id="3" w:name="P60"/>
      <w:bookmarkEnd w:id="3"/>
      <w:r>
        <w:t>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 w:rsidR="00EA3067" w:rsidRDefault="00EA3067">
      <w:pPr>
        <w:pStyle w:val="ConsPlusNormal"/>
        <w:spacing w:before="220"/>
        <w:ind w:firstLine="540"/>
        <w:jc w:val="both"/>
      </w:pPr>
      <w:r>
        <w:t>на базе среднего общего образования - 1 год 10 месяцев;</w:t>
      </w:r>
    </w:p>
    <w:p w:rsidR="00EA3067" w:rsidRDefault="00EA3067">
      <w:pPr>
        <w:pStyle w:val="ConsPlusNormal"/>
        <w:spacing w:before="220"/>
        <w:ind w:firstLine="540"/>
        <w:jc w:val="both"/>
      </w:pPr>
      <w:r>
        <w:t>на базе основного общего образования - 2 года 10 месяцев.</w:t>
      </w:r>
    </w:p>
    <w:p w:rsidR="00EA3067" w:rsidRDefault="00EA3067">
      <w:pPr>
        <w:pStyle w:val="ConsPlusNormal"/>
        <w:spacing w:before="220"/>
        <w:ind w:firstLine="540"/>
        <w:jc w:val="both"/>
      </w:pPr>
      <w:r>
        <w:t>Срок получения образования по образовательной программе в очно-заочной и заочной формах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 не более чем на 1 год.</w:t>
      </w:r>
    </w:p>
    <w:p w:rsidR="00EA3067" w:rsidRDefault="00EA3067">
      <w:pPr>
        <w:pStyle w:val="ConsPlusNormal"/>
        <w:spacing w:before="220"/>
        <w:ind w:firstLine="540"/>
        <w:jc w:val="both"/>
      </w:pPr>
      <w:r>
        <w:t>1.10. При обучении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</w:t>
      </w:r>
    </w:p>
    <w:p w:rsidR="00EA3067" w:rsidRDefault="00EA3067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получения образования для соответствующей формы обучения.</w:t>
      </w:r>
    </w:p>
    <w:p w:rsidR="00EA3067" w:rsidRDefault="00EA3067">
      <w:pPr>
        <w:pStyle w:val="ConsPlusNormal"/>
        <w:spacing w:before="220"/>
        <w:ind w:firstLine="540"/>
        <w:jc w:val="both"/>
      </w:pPr>
      <w:r>
        <w:t xml:space="preserve">1.11. Конкретный срок получения образования в очно-заочной и заочной формах обучения, а также по индивидуальному учебному плану, в том числе при ускоренном обучении, определяется образовательной организацией самостоятельно в пределах сроков, установленных </w:t>
      </w:r>
      <w:hyperlink w:anchor="P60">
        <w:r>
          <w:rPr>
            <w:color w:val="0000FF"/>
          </w:rPr>
          <w:t>пунктом 1.9</w:t>
        </w:r>
      </w:hyperlink>
      <w:r>
        <w:t xml:space="preserve"> ФГОС СПО.</w:t>
      </w:r>
    </w:p>
    <w:p w:rsidR="00EA3067" w:rsidRDefault="00EA3067">
      <w:pPr>
        <w:pStyle w:val="ConsPlusNormal"/>
        <w:spacing w:before="220"/>
        <w:ind w:firstLine="540"/>
        <w:jc w:val="both"/>
      </w:pPr>
      <w:r>
        <w:t>1.12. 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 w:rsidR="00EA3067" w:rsidRDefault="00EA3067">
      <w:pPr>
        <w:pStyle w:val="ConsPlusNormal"/>
        <w:spacing w:before="220"/>
        <w:ind w:firstLine="540"/>
        <w:jc w:val="both"/>
      </w:pPr>
      <w:r>
        <w:t>1.13. Срок получения образования по образовательной программе, реализуемой в условиях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а также объем такой образовательной программы могут быть уменьшены с учетом соответствующей ПОП, но не более чем на 40 процентов от срока получения образования и объема образовательной программы, установленных ФГОС СПО &lt;5&gt;.</w:t>
      </w:r>
    </w:p>
    <w:p w:rsidR="00EA3067" w:rsidRDefault="00EA306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A3067" w:rsidRDefault="00EA3067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7">
        <w:r>
          <w:rPr>
            <w:color w:val="0000FF"/>
          </w:rPr>
          <w:t>Пункт 11</w:t>
        </w:r>
      </w:hyperlink>
      <w:r>
        <w:t xml:space="preserve"> Положения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утвержденного постановлением Правительства Российской Федерации от 16 марта 2022 г. N 387, действующим до 1 января 2026 г.</w:t>
      </w:r>
    </w:p>
    <w:p w:rsidR="00EA3067" w:rsidRDefault="00EA3067">
      <w:pPr>
        <w:pStyle w:val="ConsPlusNormal"/>
        <w:jc w:val="both"/>
      </w:pPr>
    </w:p>
    <w:p w:rsidR="00EA3067" w:rsidRDefault="00EA3067">
      <w:pPr>
        <w:pStyle w:val="ConsPlusNormal"/>
        <w:ind w:firstLine="540"/>
        <w:jc w:val="both"/>
      </w:pPr>
      <w:bookmarkStart w:id="4" w:name="P72"/>
      <w:bookmarkEnd w:id="4"/>
      <w:r>
        <w:t xml:space="preserve">1.14.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</w:t>
      </w:r>
      <w:hyperlink r:id="rId18">
        <w:r>
          <w:rPr>
            <w:color w:val="0000FF"/>
          </w:rPr>
          <w:t>08</w:t>
        </w:r>
      </w:hyperlink>
      <w:r>
        <w:t xml:space="preserve"> Финансы и экономика; </w:t>
      </w:r>
      <w:hyperlink r:id="rId19">
        <w:r>
          <w:rPr>
            <w:color w:val="0000FF"/>
          </w:rPr>
          <w:t>33</w:t>
        </w:r>
      </w:hyperlink>
      <w:r>
        <w:t xml:space="preserve">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прочее) &lt;6&gt;.</w:t>
      </w:r>
    </w:p>
    <w:p w:rsidR="00EA3067" w:rsidRDefault="00EA306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A3067" w:rsidRDefault="00EA3067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0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EA3067" w:rsidRDefault="00EA3067">
      <w:pPr>
        <w:pStyle w:val="ConsPlusNormal"/>
        <w:jc w:val="both"/>
      </w:pPr>
    </w:p>
    <w:p w:rsidR="00EA3067" w:rsidRDefault="00EA3067">
      <w:pPr>
        <w:pStyle w:val="ConsPlusNormal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EA3067" w:rsidRDefault="00EA3067">
      <w:pPr>
        <w:pStyle w:val="ConsPlusNormal"/>
        <w:spacing w:before="220"/>
        <w:ind w:firstLine="540"/>
        <w:jc w:val="both"/>
      </w:pPr>
      <w:r>
        <w:t>1.15. При разработке образовательной программы образовательная организация устанавливает направленность, которая конкретизирует содержание программы путем ориентации на виды деятельности, с учетом соответствующей ПОП.</w:t>
      </w:r>
    </w:p>
    <w:p w:rsidR="00EA3067" w:rsidRDefault="00EA3067">
      <w:pPr>
        <w:pStyle w:val="ConsPlusNormal"/>
        <w:jc w:val="both"/>
      </w:pPr>
    </w:p>
    <w:p w:rsidR="00EA3067" w:rsidRDefault="00EA3067">
      <w:pPr>
        <w:pStyle w:val="ConsPlusTitle"/>
        <w:jc w:val="center"/>
        <w:outlineLvl w:val="1"/>
      </w:pPr>
      <w:r>
        <w:t>II. ТРЕБОВАНИЯ К СТРУКТУРЕ ОБРАЗОВАТЕЛЬНОЙ ПРОГРАММЫ</w:t>
      </w:r>
    </w:p>
    <w:p w:rsidR="00EA3067" w:rsidRDefault="00EA3067">
      <w:pPr>
        <w:pStyle w:val="ConsPlusNormal"/>
        <w:jc w:val="both"/>
      </w:pPr>
    </w:p>
    <w:p w:rsidR="00EA3067" w:rsidRDefault="00EA3067">
      <w:pPr>
        <w:pStyle w:val="ConsPlusNormal"/>
        <w:ind w:firstLine="540"/>
        <w:jc w:val="both"/>
      </w:pPr>
      <w:r>
        <w:t xml:space="preserve">2.1. Структура и объем образовательной программы </w:t>
      </w:r>
      <w:hyperlink w:anchor="P88">
        <w:r>
          <w:rPr>
            <w:color w:val="0000FF"/>
          </w:rPr>
          <w:t>(таблица N 1)</w:t>
        </w:r>
      </w:hyperlink>
      <w:r>
        <w:t xml:space="preserve"> включает:</w:t>
      </w:r>
    </w:p>
    <w:p w:rsidR="00EA3067" w:rsidRDefault="00EA3067">
      <w:pPr>
        <w:pStyle w:val="ConsPlusNormal"/>
        <w:spacing w:before="220"/>
        <w:ind w:firstLine="540"/>
        <w:jc w:val="both"/>
      </w:pPr>
      <w:r>
        <w:t>дисциплины (модули);</w:t>
      </w:r>
    </w:p>
    <w:p w:rsidR="00EA3067" w:rsidRDefault="00EA3067">
      <w:pPr>
        <w:pStyle w:val="ConsPlusNormal"/>
        <w:spacing w:before="220"/>
        <w:ind w:firstLine="540"/>
        <w:jc w:val="both"/>
      </w:pPr>
      <w:r>
        <w:t>практику;</w:t>
      </w:r>
    </w:p>
    <w:p w:rsidR="00EA3067" w:rsidRDefault="00EA3067">
      <w:pPr>
        <w:pStyle w:val="ConsPlusNormal"/>
        <w:spacing w:before="220"/>
        <w:ind w:firstLine="540"/>
        <w:jc w:val="both"/>
      </w:pPr>
      <w:r>
        <w:t>государственную итоговую аттестацию.</w:t>
      </w:r>
    </w:p>
    <w:p w:rsidR="00EA3067" w:rsidRDefault="00EA3067">
      <w:pPr>
        <w:pStyle w:val="ConsPlusNormal"/>
        <w:jc w:val="both"/>
      </w:pPr>
    </w:p>
    <w:p w:rsidR="00EA3067" w:rsidRDefault="00EA3067">
      <w:pPr>
        <w:pStyle w:val="ConsPlusNormal"/>
        <w:jc w:val="right"/>
      </w:pPr>
      <w:r>
        <w:t>Таблица N 1</w:t>
      </w:r>
    </w:p>
    <w:p w:rsidR="00EA3067" w:rsidRDefault="00EA3067">
      <w:pPr>
        <w:pStyle w:val="ConsPlusNormal"/>
        <w:jc w:val="both"/>
      </w:pPr>
    </w:p>
    <w:p w:rsidR="00EA3067" w:rsidRDefault="00EA3067">
      <w:pPr>
        <w:pStyle w:val="ConsPlusNormal"/>
        <w:jc w:val="center"/>
      </w:pPr>
      <w:bookmarkStart w:id="5" w:name="P88"/>
      <w:bookmarkEnd w:id="5"/>
      <w:r>
        <w:t>Структура и объем образовательной программы</w:t>
      </w:r>
    </w:p>
    <w:p w:rsidR="00EA3067" w:rsidRDefault="00EA306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3"/>
        <w:gridCol w:w="2778"/>
      </w:tblGrid>
      <w:tr w:rsidR="00EA3067">
        <w:tc>
          <w:tcPr>
            <w:tcW w:w="6293" w:type="dxa"/>
          </w:tcPr>
          <w:p w:rsidR="00EA3067" w:rsidRDefault="00EA3067">
            <w:pPr>
              <w:pStyle w:val="ConsPlusNormal"/>
              <w:jc w:val="center"/>
            </w:pPr>
            <w:r>
              <w:t>Структура образовательной программы</w:t>
            </w:r>
          </w:p>
        </w:tc>
        <w:tc>
          <w:tcPr>
            <w:tcW w:w="2778" w:type="dxa"/>
          </w:tcPr>
          <w:p w:rsidR="00EA3067" w:rsidRDefault="00EA3067">
            <w:pPr>
              <w:pStyle w:val="ConsPlusNormal"/>
              <w:jc w:val="center"/>
            </w:pPr>
            <w:r>
              <w:t>Объем образовательной программы, в академических часах</w:t>
            </w:r>
          </w:p>
        </w:tc>
      </w:tr>
      <w:tr w:rsidR="00EA3067">
        <w:tc>
          <w:tcPr>
            <w:tcW w:w="6293" w:type="dxa"/>
          </w:tcPr>
          <w:p w:rsidR="00EA3067" w:rsidRDefault="00EA3067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2778" w:type="dxa"/>
          </w:tcPr>
          <w:p w:rsidR="00EA3067" w:rsidRDefault="00EA3067">
            <w:pPr>
              <w:pStyle w:val="ConsPlusNormal"/>
              <w:jc w:val="center"/>
            </w:pPr>
            <w:r>
              <w:t>Не менее 1260</w:t>
            </w:r>
          </w:p>
        </w:tc>
      </w:tr>
      <w:tr w:rsidR="00EA3067">
        <w:tc>
          <w:tcPr>
            <w:tcW w:w="6293" w:type="dxa"/>
          </w:tcPr>
          <w:p w:rsidR="00EA3067" w:rsidRDefault="00EA3067">
            <w:pPr>
              <w:pStyle w:val="ConsPlusNormal"/>
            </w:pPr>
            <w:r>
              <w:t>Практика</w:t>
            </w:r>
          </w:p>
        </w:tc>
        <w:tc>
          <w:tcPr>
            <w:tcW w:w="2778" w:type="dxa"/>
          </w:tcPr>
          <w:p w:rsidR="00EA3067" w:rsidRDefault="00EA3067">
            <w:pPr>
              <w:pStyle w:val="ConsPlusNormal"/>
              <w:jc w:val="center"/>
            </w:pPr>
            <w:r>
              <w:t>Не менее 360</w:t>
            </w:r>
          </w:p>
        </w:tc>
      </w:tr>
      <w:tr w:rsidR="00EA3067">
        <w:tc>
          <w:tcPr>
            <w:tcW w:w="6293" w:type="dxa"/>
          </w:tcPr>
          <w:p w:rsidR="00EA3067" w:rsidRDefault="00EA3067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778" w:type="dxa"/>
          </w:tcPr>
          <w:p w:rsidR="00EA3067" w:rsidRDefault="00EA3067">
            <w:pPr>
              <w:pStyle w:val="ConsPlusNormal"/>
              <w:jc w:val="center"/>
            </w:pPr>
            <w:r>
              <w:t>216</w:t>
            </w:r>
          </w:p>
        </w:tc>
      </w:tr>
      <w:tr w:rsidR="00EA3067">
        <w:tc>
          <w:tcPr>
            <w:tcW w:w="6293" w:type="dxa"/>
          </w:tcPr>
          <w:p w:rsidR="00EA3067" w:rsidRDefault="00EA3067">
            <w:pPr>
              <w:pStyle w:val="ConsPlusNormal"/>
              <w:jc w:val="center"/>
            </w:pPr>
            <w:r>
              <w:t>Общий объем образовательной программы:</w:t>
            </w:r>
          </w:p>
        </w:tc>
        <w:tc>
          <w:tcPr>
            <w:tcW w:w="2778" w:type="dxa"/>
          </w:tcPr>
          <w:p w:rsidR="00EA3067" w:rsidRDefault="00EA3067">
            <w:pPr>
              <w:pStyle w:val="ConsPlusNormal"/>
            </w:pPr>
          </w:p>
        </w:tc>
      </w:tr>
      <w:tr w:rsidR="00EA3067">
        <w:tc>
          <w:tcPr>
            <w:tcW w:w="6293" w:type="dxa"/>
          </w:tcPr>
          <w:p w:rsidR="00EA3067" w:rsidRDefault="00EA3067">
            <w:pPr>
              <w:pStyle w:val="ConsPlusNormal"/>
            </w:pPr>
            <w:r>
              <w:t>на базе среднего общего образования</w:t>
            </w:r>
          </w:p>
        </w:tc>
        <w:tc>
          <w:tcPr>
            <w:tcW w:w="2778" w:type="dxa"/>
          </w:tcPr>
          <w:p w:rsidR="00EA3067" w:rsidRDefault="00EA3067">
            <w:pPr>
              <w:pStyle w:val="ConsPlusNormal"/>
              <w:jc w:val="center"/>
            </w:pPr>
            <w:r>
              <w:t>2952</w:t>
            </w:r>
          </w:p>
        </w:tc>
      </w:tr>
      <w:tr w:rsidR="00EA3067">
        <w:tc>
          <w:tcPr>
            <w:tcW w:w="6293" w:type="dxa"/>
          </w:tcPr>
          <w:p w:rsidR="00EA3067" w:rsidRDefault="00EA3067">
            <w:pPr>
              <w:pStyle w:val="ConsPlusNormal"/>
            </w:pPr>
            <w:r>
              <w:t>на базе основного общего образования, включая получение среднего общего образования на основе требований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2778" w:type="dxa"/>
          </w:tcPr>
          <w:p w:rsidR="00EA3067" w:rsidRDefault="00EA3067">
            <w:pPr>
              <w:pStyle w:val="ConsPlusNormal"/>
              <w:jc w:val="center"/>
            </w:pPr>
            <w:r>
              <w:t>4428</w:t>
            </w:r>
          </w:p>
        </w:tc>
      </w:tr>
    </w:tbl>
    <w:p w:rsidR="00EA3067" w:rsidRDefault="00EA3067">
      <w:pPr>
        <w:pStyle w:val="ConsPlusNormal"/>
        <w:jc w:val="both"/>
      </w:pPr>
    </w:p>
    <w:p w:rsidR="00EA3067" w:rsidRDefault="00EA3067">
      <w:pPr>
        <w:pStyle w:val="ConsPlusNormal"/>
        <w:ind w:firstLine="540"/>
        <w:jc w:val="both"/>
      </w:pPr>
      <w:r>
        <w:t>2.2. Образовательная программа включает:</w:t>
      </w:r>
    </w:p>
    <w:p w:rsidR="00EA3067" w:rsidRDefault="00EA3067">
      <w:pPr>
        <w:pStyle w:val="ConsPlusNormal"/>
        <w:spacing w:before="220"/>
        <w:ind w:firstLine="540"/>
        <w:jc w:val="both"/>
      </w:pPr>
      <w:r>
        <w:t>социально-гуманитарный цикл;</w:t>
      </w:r>
    </w:p>
    <w:p w:rsidR="00EA3067" w:rsidRDefault="00EA3067">
      <w:pPr>
        <w:pStyle w:val="ConsPlusNormal"/>
        <w:spacing w:before="220"/>
        <w:ind w:firstLine="540"/>
        <w:jc w:val="both"/>
      </w:pPr>
      <w:r>
        <w:t>общепрофессиональный цикл;</w:t>
      </w:r>
    </w:p>
    <w:p w:rsidR="00EA3067" w:rsidRDefault="00EA3067">
      <w:pPr>
        <w:pStyle w:val="ConsPlusNormal"/>
        <w:spacing w:before="220"/>
        <w:ind w:firstLine="540"/>
        <w:jc w:val="both"/>
      </w:pPr>
      <w:r>
        <w:t>профессиональный цикл.</w:t>
      </w:r>
    </w:p>
    <w:p w:rsidR="00EA3067" w:rsidRDefault="00EA3067">
      <w:pPr>
        <w:pStyle w:val="ConsPlusNormal"/>
        <w:spacing w:before="220"/>
        <w:ind w:firstLine="540"/>
        <w:jc w:val="both"/>
      </w:pPr>
      <w:r>
        <w:t>2.3. 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</w:p>
    <w:p w:rsidR="00EA3067" w:rsidRDefault="00EA3067">
      <w:pPr>
        <w:pStyle w:val="ConsPlusNormal"/>
        <w:spacing w:before="220"/>
        <w:ind w:firstLine="540"/>
        <w:jc w:val="both"/>
      </w:pPr>
      <w: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anchor="P138">
        <w:r>
          <w:rPr>
            <w:color w:val="0000FF"/>
          </w:rPr>
          <w:t>главой III</w:t>
        </w:r>
      </w:hyperlink>
      <w:r>
        <w:t xml:space="preserve"> ФГОС СПО.</w:t>
      </w:r>
    </w:p>
    <w:p w:rsidR="00EA3067" w:rsidRDefault="00EA3067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более 60 процентов от общего объема времени, отведенного на освоение образовательной программы.</w:t>
      </w:r>
    </w:p>
    <w:p w:rsidR="00EA3067" w:rsidRDefault="00EA3067">
      <w:pPr>
        <w:pStyle w:val="ConsPlusNormal"/>
        <w:spacing w:before="220"/>
        <w:ind w:firstLine="540"/>
        <w:jc w:val="both"/>
      </w:pPr>
      <w:r>
        <w:t>Вариативная часть образовательной программы объемом не менее 40 процентов от общего объема времени, отведенного на освоение образовательной программы, дает возможность дальнейшего развития общих и профессиональных компетенций, в том числе за счет расширения видов деятельности, введения дополнительных видов деятельности, а также профессиональных компетенций,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 цифровой экономики.</w:t>
      </w:r>
    </w:p>
    <w:p w:rsidR="00EA3067" w:rsidRDefault="00EA3067">
      <w:pPr>
        <w:pStyle w:val="ConsPlusNormal"/>
        <w:spacing w:before="220"/>
        <w:ind w:firstLine="540"/>
        <w:jc w:val="both"/>
      </w:pPr>
      <w:r>
        <w:t>Конкретное соотношение обязательной и вариативной частей образовательной программы, объемные параметры циклов и практики образовательная организация определяет самостоятельно в соответствии с требованиями настоящего пункта, а также с учетом ПОП.</w:t>
      </w:r>
    </w:p>
    <w:p w:rsidR="00EA3067" w:rsidRDefault="00EA3067">
      <w:pPr>
        <w:pStyle w:val="ConsPlusNormal"/>
        <w:spacing w:before="220"/>
        <w:ind w:firstLine="540"/>
        <w:jc w:val="both"/>
      </w:pPr>
      <w:bookmarkStart w:id="6" w:name="P114"/>
      <w:bookmarkEnd w:id="6"/>
      <w:r>
        <w:t>2.4. Образовательная программа разрабатывается образовательной организацией в соответствии с ФГОС СПО с учетом ПОП и предполагает освоение следующих видов деятельности:</w:t>
      </w:r>
    </w:p>
    <w:p w:rsidR="00EA3067" w:rsidRDefault="00EA3067">
      <w:pPr>
        <w:pStyle w:val="ConsPlusNormal"/>
        <w:spacing w:before="220"/>
        <w:ind w:firstLine="540"/>
        <w:jc w:val="both"/>
      </w:pPr>
      <w:r>
        <w:t>организация и осуществление торговой деятельности;</w:t>
      </w:r>
    </w:p>
    <w:p w:rsidR="00EA3067" w:rsidRDefault="00EA3067">
      <w:pPr>
        <w:pStyle w:val="ConsPlusNormal"/>
        <w:spacing w:before="220"/>
        <w:ind w:firstLine="540"/>
        <w:jc w:val="both"/>
      </w:pPr>
      <w:r>
        <w:t>товароведение и организация экспертизы качества потребительских товаров (по выбору);</w:t>
      </w:r>
    </w:p>
    <w:p w:rsidR="00EA3067" w:rsidRDefault="00EA3067">
      <w:pPr>
        <w:pStyle w:val="ConsPlusNormal"/>
        <w:spacing w:before="220"/>
        <w:ind w:firstLine="540"/>
        <w:jc w:val="both"/>
      </w:pPr>
      <w:r>
        <w:t>организация и осуществление предпринимательской деятельности в сфере торговли (по выбору);</w:t>
      </w:r>
    </w:p>
    <w:p w:rsidR="00EA3067" w:rsidRDefault="00EA3067">
      <w:pPr>
        <w:pStyle w:val="ConsPlusNormal"/>
        <w:spacing w:before="220"/>
        <w:ind w:firstLine="540"/>
        <w:jc w:val="both"/>
      </w:pPr>
      <w:r>
        <w:t>осуществление продаж потребительских товаров и координация работы с клиентами (по выбору);</w:t>
      </w:r>
    </w:p>
    <w:p w:rsidR="00EA3067" w:rsidRDefault="00EA3067">
      <w:pPr>
        <w:pStyle w:val="ConsPlusNormal"/>
        <w:spacing w:before="220"/>
        <w:ind w:firstLine="540"/>
        <w:jc w:val="both"/>
      </w:pPr>
      <w:r>
        <w:t>осуществление продаж автотранспортных средств, космических продуктов, услуг и технологий и координация работы с клиентами (по выбору);</w:t>
      </w:r>
    </w:p>
    <w:p w:rsidR="00EA3067" w:rsidRDefault="00EA3067">
      <w:pPr>
        <w:pStyle w:val="ConsPlusNormal"/>
        <w:spacing w:before="220"/>
        <w:ind w:firstLine="540"/>
        <w:jc w:val="both"/>
      </w:pPr>
      <w:r>
        <w:t>осуществление продаж информационно-коммуникационных продуктов и технологий и координация работы с клиентами (по выбору);</w:t>
      </w:r>
    </w:p>
    <w:p w:rsidR="00EA3067" w:rsidRDefault="00EA3067">
      <w:pPr>
        <w:pStyle w:val="ConsPlusNormal"/>
        <w:spacing w:before="220"/>
        <w:ind w:firstLine="540"/>
        <w:jc w:val="both"/>
      </w:pPr>
      <w:r>
        <w:t>организация и осуществление интернет-маркетинга (по выбору);</w:t>
      </w:r>
    </w:p>
    <w:p w:rsidR="00EA3067" w:rsidRDefault="00EA3067">
      <w:pPr>
        <w:pStyle w:val="ConsPlusNormal"/>
        <w:spacing w:before="220"/>
        <w:ind w:firstLine="540"/>
        <w:jc w:val="both"/>
      </w:pPr>
      <w:r>
        <w:t>организация и осуществление выставочной деятельности (по выбору).</w:t>
      </w:r>
    </w:p>
    <w:p w:rsidR="00EA3067" w:rsidRDefault="00EA3067">
      <w:pPr>
        <w:pStyle w:val="ConsPlusNormal"/>
        <w:spacing w:before="220"/>
        <w:ind w:firstLine="540"/>
        <w:jc w:val="both"/>
      </w:pPr>
      <w:r>
        <w:t xml:space="preserve">2.5. Образовательная организация при необходимости самостоятельно формирует виды деятельности в дополнение к видам деятельности, указанным в </w:t>
      </w:r>
      <w:hyperlink w:anchor="P114">
        <w:r>
          <w:rPr>
            <w:color w:val="0000FF"/>
          </w:rPr>
          <w:t>пункте 2.4</w:t>
        </w:r>
      </w:hyperlink>
      <w:r>
        <w:t xml:space="preserve"> ФГОС СПО, в рамках вариативной части.</w:t>
      </w:r>
    </w:p>
    <w:p w:rsidR="00EA3067" w:rsidRDefault="00EA3067">
      <w:pPr>
        <w:pStyle w:val="ConsPlusNormal"/>
        <w:spacing w:before="220"/>
        <w:ind w:firstLine="540"/>
        <w:jc w:val="both"/>
      </w:pPr>
      <w:r>
        <w:t>2.6. При освоении социально-гуманитарного, общепрофессионального и профессионального циклов (далее - учебные циклы) выделяется объем учебных занятий, практики (в профессиональном цикле) и самостоятельной работы.</w:t>
      </w:r>
    </w:p>
    <w:p w:rsidR="00EA3067" w:rsidRDefault="00EA3067">
      <w:pPr>
        <w:pStyle w:val="ConsPlusNormal"/>
        <w:spacing w:before="220"/>
        <w:ind w:firstLine="540"/>
        <w:jc w:val="both"/>
      </w:pPr>
      <w:r>
        <w:t>На проведение учебных занятий и практики должно быть выделено не менее 70 процентов от объема учебных циклов образовательной программы в очной форме обучения, не менее 25 процентов - в очно-заочной форме обучения и не менее 10 процентов - в заочной форме обучения.</w:t>
      </w:r>
    </w:p>
    <w:p w:rsidR="00EA3067" w:rsidRDefault="00EA3067">
      <w:pPr>
        <w:pStyle w:val="ConsPlusNormal"/>
        <w:spacing w:before="220"/>
        <w:ind w:firstLine="540"/>
        <w:jc w:val="both"/>
      </w:pPr>
      <w:r>
        <w:t>В учебные циклы включается промежуточная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достижение запланированных по отдельным дисциплинам (модулям) и практикам результатов обучения.</w:t>
      </w:r>
    </w:p>
    <w:p w:rsidR="00EA3067" w:rsidRDefault="00EA3067">
      <w:pPr>
        <w:pStyle w:val="ConsPlusNormal"/>
        <w:spacing w:before="220"/>
        <w:ind w:firstLine="540"/>
        <w:jc w:val="both"/>
      </w:pPr>
      <w:r>
        <w:t>2.7. Обязательная часть социально-гуманитарного цикла образовательной программы должна предусматривать изучение следующих дисциплин: "История России", "Иностранный язык в профессиональной деятельности", "Безопасность жизнедеятельности", "Физическая культура", "Основы финансовой грамотности".</w:t>
      </w:r>
    </w:p>
    <w:p w:rsidR="00EA3067" w:rsidRDefault="00EA3067">
      <w:pPr>
        <w:pStyle w:val="ConsPlusNormal"/>
        <w:spacing w:before="220"/>
        <w:ind w:firstLine="540"/>
        <w:jc w:val="both"/>
      </w:pPr>
      <w:r>
        <w:t>Общий объем дисциплины "Безопасность жизнедеятельности" в очной форме обучения не может быть менее 68 академических часов, из них на освоение основ военной службы (для юношей) - не менее 48 академических часов; для подгрупп девушек это время может быть использовано на освоение основ медицинских знаний.</w:t>
      </w:r>
    </w:p>
    <w:p w:rsidR="00EA3067" w:rsidRDefault="00EA3067">
      <w:pPr>
        <w:pStyle w:val="ConsPlusNormal"/>
        <w:spacing w:before="220"/>
        <w:ind w:firstLine="540"/>
        <w:jc w:val="both"/>
      </w:pPr>
      <w:r>
        <w:t>Дисциплина "Физическая культура"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здоровья, психофизической подготовке к профессиональной деятельности, предупреждению профессиональных заболеваний.</w:t>
      </w:r>
    </w:p>
    <w:p w:rsidR="00EA3067" w:rsidRDefault="00EA3067">
      <w:pPr>
        <w:pStyle w:val="ConsPlusNormal"/>
        <w:spacing w:before="220"/>
        <w:ind w:firstLine="540"/>
        <w:jc w:val="both"/>
      </w:pPr>
      <w:r>
        <w:t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EA3067" w:rsidRDefault="00EA3067">
      <w:pPr>
        <w:pStyle w:val="ConsPlusNormal"/>
        <w:spacing w:before="220"/>
        <w:ind w:firstLine="540"/>
        <w:jc w:val="both"/>
      </w:pPr>
      <w:r>
        <w:t>2.8. Обязательная часть общепрофессионального цикла образовательной программы должна предусматривать изучение следующих дисциплин: "Экономика и основы анализа финансово-хозяйственной деятельности торговой организации"; "Прикладные компьютерные программы в профессиональной деятельности"; "Эксплуатация торгово-технологического оборудования и охрана труда"; "Автоматизация торгово-технологических процессов"; "Основы предпринимательства"; "Правовое обеспечение профессиональной деятельности".</w:t>
      </w:r>
    </w:p>
    <w:p w:rsidR="00EA3067" w:rsidRDefault="00EA3067">
      <w:pPr>
        <w:pStyle w:val="ConsPlusNormal"/>
        <w:spacing w:before="220"/>
        <w:ind w:firstLine="540"/>
        <w:jc w:val="both"/>
      </w:pPr>
      <w:r>
        <w:t xml:space="preserve">2.9. Профессиональный цикл образовательной программы включает профессиональные модули, которые формируются в соответствии с выбранными видами деятельности, предусмотренными </w:t>
      </w:r>
      <w:hyperlink w:anchor="P114">
        <w:r>
          <w:rPr>
            <w:color w:val="0000FF"/>
          </w:rPr>
          <w:t>пунктом 2.4</w:t>
        </w:r>
      </w:hyperlink>
      <w:r>
        <w:t xml:space="preserve"> ФГОС СПО, а также дополнительными видами деятельности, сформированными образовательными организациями самостоятельно. В состав профессионального модуля входит один или несколько междисциплинарных курсов, которые устанавливаются образовательной организацией самостоятельно с учетом ПОП. Объем профессионального модуля составляет не менее 5 зачетных единиц.</w:t>
      </w:r>
    </w:p>
    <w:p w:rsidR="00EA3067" w:rsidRDefault="00EA3067">
      <w:pPr>
        <w:pStyle w:val="ConsPlusNormal"/>
        <w:spacing w:before="220"/>
        <w:ind w:firstLine="540"/>
        <w:jc w:val="both"/>
      </w:pPr>
      <w:r>
        <w:t>2.10. Практика входит в профессиональный цикл и имеет следующие виды - учебная практика и производственная практика, которые реализуются в форме практической подготовки. Учебная и производственная практики реализуются как в несколько периодов, так и рассредоточенно, чередуясь с учебными занятиями. Типы практики устанавливаются образовательной организацией самостоятельно с учетом ПОП.</w:t>
      </w:r>
    </w:p>
    <w:p w:rsidR="00EA3067" w:rsidRDefault="00EA3067">
      <w:pPr>
        <w:pStyle w:val="ConsPlusNormal"/>
        <w:spacing w:before="220"/>
        <w:ind w:firstLine="540"/>
        <w:jc w:val="both"/>
      </w:pPr>
      <w:r>
        <w:t>2.11. Образовательная организация должна предоставлять инвалидам и лицам с ограниченными возможностями здоровья (по их заявлению) возможность обучения по образовательной программе,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 w:rsidR="00EA3067" w:rsidRDefault="00EA3067">
      <w:pPr>
        <w:pStyle w:val="ConsPlusNormal"/>
        <w:spacing w:before="220"/>
        <w:ind w:firstLine="540"/>
        <w:jc w:val="both"/>
      </w:pPr>
      <w:r>
        <w:t>2.12. Государственная итоговая аттестация проводится в форме демонстрационного экзамена и защиты дипломного проекта (работы).</w:t>
      </w:r>
    </w:p>
    <w:p w:rsidR="00EA3067" w:rsidRDefault="00EA3067">
      <w:pPr>
        <w:pStyle w:val="ConsPlusNormal"/>
        <w:spacing w:before="220"/>
        <w:ind w:firstLine="540"/>
        <w:jc w:val="both"/>
      </w:pPr>
      <w:r>
        <w:t xml:space="preserve">2.13. Государственная итоговая аттестация завершается присвоением квалификации специалиста среднего звена, указанной в </w:t>
      </w:r>
      <w:hyperlink w:anchor="P38">
        <w:r>
          <w:rPr>
            <w:color w:val="0000FF"/>
          </w:rPr>
          <w:t>пункте 1.1</w:t>
        </w:r>
      </w:hyperlink>
      <w:r>
        <w:t xml:space="preserve"> ФГОС СПО.</w:t>
      </w:r>
    </w:p>
    <w:p w:rsidR="00EA3067" w:rsidRDefault="00EA3067">
      <w:pPr>
        <w:pStyle w:val="ConsPlusNormal"/>
        <w:jc w:val="both"/>
      </w:pPr>
    </w:p>
    <w:p w:rsidR="00EA3067" w:rsidRDefault="00EA3067">
      <w:pPr>
        <w:pStyle w:val="ConsPlusTitle"/>
        <w:jc w:val="center"/>
        <w:outlineLvl w:val="1"/>
      </w:pPr>
      <w:bookmarkStart w:id="7" w:name="P138"/>
      <w:bookmarkEnd w:id="7"/>
      <w:r>
        <w:t>III. ТРЕБОВАНИЯ К РЕЗУЛЬТАТАМ ОСВОЕНИЯ</w:t>
      </w:r>
    </w:p>
    <w:p w:rsidR="00EA3067" w:rsidRDefault="00EA3067">
      <w:pPr>
        <w:pStyle w:val="ConsPlusTitle"/>
        <w:jc w:val="center"/>
      </w:pPr>
      <w:r>
        <w:t>ОБРАЗОВАТЕЛЬНОЙ ПРОГРАММЫ</w:t>
      </w:r>
    </w:p>
    <w:p w:rsidR="00EA3067" w:rsidRDefault="00EA3067">
      <w:pPr>
        <w:pStyle w:val="ConsPlusNormal"/>
        <w:jc w:val="both"/>
      </w:pPr>
    </w:p>
    <w:p w:rsidR="00EA3067" w:rsidRDefault="00EA3067">
      <w:pPr>
        <w:pStyle w:val="ConsPlusNormal"/>
        <w:ind w:firstLine="540"/>
        <w:jc w:val="both"/>
      </w:pPr>
      <w:r>
        <w:t>3.1. В результате освоения образовательной программы у выпускника должны быть сформированы общие и профессиональные компетенции.</w:t>
      </w:r>
    </w:p>
    <w:p w:rsidR="00EA3067" w:rsidRDefault="00EA3067">
      <w:pPr>
        <w:pStyle w:val="ConsPlusNormal"/>
        <w:spacing w:before="220"/>
        <w:ind w:firstLine="540"/>
        <w:jc w:val="both"/>
      </w:pPr>
      <w:r>
        <w:t>3.2. Выпускник, освоивший образовательную программу, должен обладать следующими общими компетенциями (далее - ОК):</w:t>
      </w:r>
    </w:p>
    <w:p w:rsidR="00EA3067" w:rsidRDefault="00EA3067">
      <w:pPr>
        <w:pStyle w:val="ConsPlusNormal"/>
        <w:spacing w:before="220"/>
        <w:ind w:firstLine="540"/>
        <w:jc w:val="both"/>
      </w:pPr>
      <w:r>
        <w:t>ОК 01. Выбирать способы решения задач профессиональной деятельности применительно к различным контекстам;</w:t>
      </w:r>
    </w:p>
    <w:p w:rsidR="00EA3067" w:rsidRDefault="00EA3067">
      <w:pPr>
        <w:pStyle w:val="ConsPlusNormal"/>
        <w:spacing w:before="220"/>
        <w:ind w:firstLine="540"/>
        <w:jc w:val="both"/>
      </w:pPr>
      <w:r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EA3067" w:rsidRDefault="00EA3067">
      <w:pPr>
        <w:pStyle w:val="ConsPlusNormal"/>
        <w:spacing w:before="220"/>
        <w:ind w:firstLine="540"/>
        <w:jc w:val="both"/>
      </w:pPr>
      <w: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ситуациях;</w:t>
      </w:r>
    </w:p>
    <w:p w:rsidR="00EA3067" w:rsidRDefault="00EA3067">
      <w:pPr>
        <w:pStyle w:val="ConsPlusNormal"/>
        <w:spacing w:before="220"/>
        <w:ind w:firstLine="540"/>
        <w:jc w:val="both"/>
      </w:pPr>
      <w:r>
        <w:t>ОК 04. Эффективно взаимодействовать и работать в коллективе и команде;</w:t>
      </w:r>
    </w:p>
    <w:p w:rsidR="00EA3067" w:rsidRDefault="00EA3067">
      <w:pPr>
        <w:pStyle w:val="ConsPlusNormal"/>
        <w:spacing w:before="220"/>
        <w:ind w:firstLine="540"/>
        <w:jc w:val="both"/>
      </w:pPr>
      <w: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EA3067" w:rsidRDefault="00EA3067">
      <w:pPr>
        <w:pStyle w:val="ConsPlusNormal"/>
        <w:spacing w:before="220"/>
        <w:ind w:firstLine="540"/>
        <w:jc w:val="both"/>
      </w:pPr>
      <w:r>
        <w:t>ОК 06. Проявлять гражданско-патриотическую позицию, демонстрировать осознанное поведение на основе традиционных российских духовно-нравственных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EA3067" w:rsidRDefault="00EA3067">
      <w:pPr>
        <w:pStyle w:val="ConsPlusNormal"/>
        <w:spacing w:before="220"/>
        <w:ind w:firstLine="540"/>
        <w:jc w:val="both"/>
      </w:pPr>
      <w: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EA3067" w:rsidRDefault="00EA3067">
      <w:pPr>
        <w:pStyle w:val="ConsPlusNormal"/>
        <w:spacing w:before="220"/>
        <w:ind w:firstLine="540"/>
        <w:jc w:val="both"/>
      </w:pPr>
      <w: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EA3067" w:rsidRDefault="00EA3067">
      <w:pPr>
        <w:pStyle w:val="ConsPlusNormal"/>
        <w:spacing w:before="220"/>
        <w:ind w:firstLine="540"/>
        <w:jc w:val="both"/>
      </w:pPr>
      <w:r>
        <w:t>ОК 09. Пользоваться профессиональной документацией на государственном и иностранном языках.</w:t>
      </w:r>
    </w:p>
    <w:p w:rsidR="00EA3067" w:rsidRDefault="00EA3067">
      <w:pPr>
        <w:pStyle w:val="ConsPlusNormal"/>
        <w:spacing w:before="220"/>
        <w:ind w:firstLine="540"/>
        <w:jc w:val="both"/>
      </w:pPr>
      <w:r>
        <w:t xml:space="preserve">3.3. Выпускник, освоивший образовательную программу, должен обладать профессиональными компетенциями (далее - ПК), соответствующими выбранным видам деятельности (таблица N 2), предусмотренным </w:t>
      </w:r>
      <w:hyperlink w:anchor="P114">
        <w:r>
          <w:rPr>
            <w:color w:val="0000FF"/>
          </w:rPr>
          <w:t>пунктом 2.4</w:t>
        </w:r>
      </w:hyperlink>
      <w:r>
        <w:t xml:space="preserve"> ФГОС СПО, сформированными в том числе на основе профессиональных стандартов (при наличии), указанных в ПОП:</w:t>
      </w:r>
    </w:p>
    <w:p w:rsidR="00EA3067" w:rsidRDefault="00EA3067">
      <w:pPr>
        <w:pStyle w:val="ConsPlusNormal"/>
        <w:jc w:val="both"/>
      </w:pPr>
    </w:p>
    <w:p w:rsidR="00EA3067" w:rsidRDefault="00EA3067">
      <w:pPr>
        <w:pStyle w:val="ConsPlusNormal"/>
        <w:jc w:val="right"/>
      </w:pPr>
      <w:r>
        <w:t>Таблица N 2</w:t>
      </w:r>
    </w:p>
    <w:p w:rsidR="00EA3067" w:rsidRDefault="00EA306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6973"/>
      </w:tblGrid>
      <w:tr w:rsidR="00EA3067">
        <w:tc>
          <w:tcPr>
            <w:tcW w:w="2041" w:type="dxa"/>
          </w:tcPr>
          <w:p w:rsidR="00EA3067" w:rsidRDefault="00EA3067">
            <w:pPr>
              <w:pStyle w:val="ConsPlusNormal"/>
              <w:jc w:val="center"/>
            </w:pPr>
            <w:r>
              <w:t>Виды деятельности</w:t>
            </w:r>
          </w:p>
        </w:tc>
        <w:tc>
          <w:tcPr>
            <w:tcW w:w="6973" w:type="dxa"/>
          </w:tcPr>
          <w:p w:rsidR="00EA3067" w:rsidRDefault="00EA3067">
            <w:pPr>
              <w:pStyle w:val="ConsPlusNormal"/>
              <w:jc w:val="center"/>
            </w:pPr>
            <w:r>
              <w:t>Профессиональные компетенции, соответствующие видам деятельности</w:t>
            </w:r>
          </w:p>
        </w:tc>
      </w:tr>
      <w:tr w:rsidR="00EA3067">
        <w:tc>
          <w:tcPr>
            <w:tcW w:w="2041" w:type="dxa"/>
          </w:tcPr>
          <w:p w:rsidR="00EA3067" w:rsidRDefault="00EA30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73" w:type="dxa"/>
          </w:tcPr>
          <w:p w:rsidR="00EA3067" w:rsidRDefault="00EA3067">
            <w:pPr>
              <w:pStyle w:val="ConsPlusNormal"/>
              <w:jc w:val="center"/>
            </w:pPr>
            <w:r>
              <w:t>2</w:t>
            </w:r>
          </w:p>
        </w:tc>
      </w:tr>
      <w:tr w:rsidR="00EA3067">
        <w:tc>
          <w:tcPr>
            <w:tcW w:w="2041" w:type="dxa"/>
          </w:tcPr>
          <w:p w:rsidR="00EA3067" w:rsidRDefault="00EA3067">
            <w:pPr>
              <w:pStyle w:val="ConsPlusNormal"/>
            </w:pPr>
            <w:r>
              <w:t>организация и осуществление торговой деятельности</w:t>
            </w:r>
          </w:p>
        </w:tc>
        <w:tc>
          <w:tcPr>
            <w:tcW w:w="6973" w:type="dxa"/>
          </w:tcPr>
          <w:p w:rsidR="00EA3067" w:rsidRDefault="00EA3067">
            <w:pPr>
              <w:pStyle w:val="ConsPlusNormal"/>
              <w:jc w:val="both"/>
            </w:pPr>
            <w:r>
              <w:t>ПК. 1.1. Проводить сбор и анализ информации о потребностях субъектов рынка на товары и услуги, в том числе с использованием цифровых и информационных технологий.</w:t>
            </w:r>
          </w:p>
          <w:p w:rsidR="00EA3067" w:rsidRDefault="00EA3067">
            <w:pPr>
              <w:pStyle w:val="ConsPlusNormal"/>
              <w:jc w:val="both"/>
            </w:pPr>
            <w:r>
              <w:t>ПК. 1.2. Устанавливать хозяйственные связи с поставщиками и потребителями товаров и услуг, в том числе с применением коммуникативных возможностей искусственного интеллекта.</w:t>
            </w:r>
          </w:p>
          <w:p w:rsidR="00EA3067" w:rsidRDefault="00EA3067">
            <w:pPr>
              <w:pStyle w:val="ConsPlusNormal"/>
              <w:jc w:val="both"/>
            </w:pPr>
            <w:r>
              <w:t>ПК. 1.3. Осуществлять подготовку, оформление и проверку закупочной документации, в том числе с использованием электронного документооборота и сквозных цифровых технологий.</w:t>
            </w:r>
          </w:p>
          <w:p w:rsidR="00EA3067" w:rsidRDefault="00EA3067">
            <w:pPr>
              <w:pStyle w:val="ConsPlusNormal"/>
              <w:jc w:val="both"/>
            </w:pPr>
            <w:r>
              <w:t>ПК. 1.4. Осуществлять подготовку к заключению внешнеторгового контракта и его документальное сопровождение.</w:t>
            </w:r>
          </w:p>
          <w:p w:rsidR="00EA3067" w:rsidRDefault="00EA3067">
            <w:pPr>
              <w:pStyle w:val="ConsPlusNormal"/>
              <w:jc w:val="both"/>
            </w:pPr>
            <w:r>
              <w:t>ПК. 1.5. Осуществлять контроль исполнения обязательств по внешнеторговому контракту.</w:t>
            </w:r>
          </w:p>
          <w:p w:rsidR="00EA3067" w:rsidRDefault="00EA3067">
            <w:pPr>
              <w:pStyle w:val="ConsPlusNormal"/>
              <w:jc w:val="both"/>
            </w:pPr>
            <w:r>
              <w:t>ПК. 1.6. Организовывать выполнение торгово-технологических процессов, в том числе с применением цифровых технологий.</w:t>
            </w:r>
          </w:p>
        </w:tc>
      </w:tr>
      <w:tr w:rsidR="00EA3067">
        <w:tc>
          <w:tcPr>
            <w:tcW w:w="2041" w:type="dxa"/>
          </w:tcPr>
          <w:p w:rsidR="00EA3067" w:rsidRDefault="00EA3067">
            <w:pPr>
              <w:pStyle w:val="ConsPlusNormal"/>
            </w:pPr>
            <w:r>
              <w:t>товароведение и организация экспертизы качества потребительских товаров (по выбору)</w:t>
            </w:r>
          </w:p>
        </w:tc>
        <w:tc>
          <w:tcPr>
            <w:tcW w:w="6973" w:type="dxa"/>
          </w:tcPr>
          <w:p w:rsidR="00EA3067" w:rsidRDefault="00EA3067">
            <w:pPr>
              <w:pStyle w:val="ConsPlusNormal"/>
              <w:jc w:val="both"/>
            </w:pPr>
            <w:r>
              <w:t>ПК. 2.1. Осуществлять кодирование товаров, в том числе с применением цифровых технологий.</w:t>
            </w:r>
          </w:p>
          <w:p w:rsidR="00EA3067" w:rsidRDefault="00EA3067">
            <w:pPr>
              <w:pStyle w:val="ConsPlusNormal"/>
              <w:jc w:val="both"/>
            </w:pPr>
            <w:r>
              <w:t>ПК. 2.2. Идентифицировать ассортиментную принадлежность потребительских товаров.</w:t>
            </w:r>
          </w:p>
          <w:p w:rsidR="00EA3067" w:rsidRDefault="00EA3067">
            <w:pPr>
              <w:pStyle w:val="ConsPlusNormal"/>
              <w:jc w:val="both"/>
            </w:pPr>
            <w:r>
              <w:t>ПК 2.3. Создавать условия для сохранности количественных и качественных характеристик товара в соответствии с требованиями действующих санитарных правил на разных этапах товародвижения.</w:t>
            </w:r>
          </w:p>
          <w:p w:rsidR="00EA3067" w:rsidRDefault="00EA3067">
            <w:pPr>
              <w:pStyle w:val="ConsPlusNormal"/>
              <w:jc w:val="both"/>
            </w:pPr>
            <w:r>
              <w:t>ПК 2.4. Выполнять операции по оценке качества и организации экспертизы потребительских товаров.</w:t>
            </w:r>
          </w:p>
          <w:p w:rsidR="00EA3067" w:rsidRDefault="00EA3067">
            <w:pPr>
              <w:pStyle w:val="ConsPlusNormal"/>
              <w:jc w:val="both"/>
            </w:pPr>
            <w:r>
              <w:t>ПК 2.5. Осуществлять управление ассортиментом товаров, в том числе с использованием искусственного интеллекта и сквозных цифровых технологий.</w:t>
            </w:r>
          </w:p>
        </w:tc>
      </w:tr>
      <w:tr w:rsidR="00EA3067">
        <w:tc>
          <w:tcPr>
            <w:tcW w:w="2041" w:type="dxa"/>
          </w:tcPr>
          <w:p w:rsidR="00EA3067" w:rsidRDefault="00EA3067">
            <w:pPr>
              <w:pStyle w:val="ConsPlusNormal"/>
            </w:pPr>
            <w:r>
              <w:t>организация и осуществление предпринимательской деятельности в сфере торговли (по выбору)</w:t>
            </w:r>
          </w:p>
        </w:tc>
        <w:tc>
          <w:tcPr>
            <w:tcW w:w="6973" w:type="dxa"/>
          </w:tcPr>
          <w:p w:rsidR="00EA3067" w:rsidRDefault="00EA3067">
            <w:pPr>
              <w:pStyle w:val="ConsPlusNormal"/>
              <w:jc w:val="both"/>
            </w:pPr>
            <w:r>
              <w:t>ПК 2.1. Проводить маркетинговые исследования с использованием инструментов комплекса маркетинга.</w:t>
            </w:r>
          </w:p>
          <w:p w:rsidR="00EA3067" w:rsidRDefault="00EA3067">
            <w:pPr>
              <w:pStyle w:val="ConsPlusNormal"/>
              <w:jc w:val="both"/>
            </w:pPr>
            <w:r>
              <w:t>ПК 2.2. Разрабатывать предложения по улучшению системы продвижения товаров (услуг) организации.</w:t>
            </w:r>
          </w:p>
          <w:p w:rsidR="00EA3067" w:rsidRDefault="00EA3067">
            <w:pPr>
              <w:pStyle w:val="ConsPlusNormal"/>
              <w:jc w:val="both"/>
            </w:pPr>
            <w:r>
              <w:t>ПК 2.3. Проводить сбор, мониторинг и систематизацию ценовых показателей товаров, в том числе с использованием информационных интеллектуальных технологий.</w:t>
            </w:r>
          </w:p>
          <w:p w:rsidR="00EA3067" w:rsidRDefault="00EA3067">
            <w:pPr>
              <w:pStyle w:val="ConsPlusNormal"/>
              <w:jc w:val="both"/>
            </w:pPr>
            <w:r>
              <w:t>ПК 2.4. Устанавливать конкурентные преимущества товара на внутреннем и внешних рынках.</w:t>
            </w:r>
          </w:p>
          <w:p w:rsidR="00EA3067" w:rsidRDefault="00EA3067">
            <w:pPr>
              <w:pStyle w:val="ConsPlusNormal"/>
              <w:jc w:val="both"/>
            </w:pPr>
            <w:r>
              <w:t>ПК 2.5. Разрабатывать бизнес-план и финансовую модель деятельности предпринимательской единицы, в том числе с применением программных продуктов.</w:t>
            </w:r>
          </w:p>
          <w:p w:rsidR="00EA3067" w:rsidRDefault="00EA3067">
            <w:pPr>
              <w:pStyle w:val="ConsPlusNormal"/>
              <w:jc w:val="both"/>
            </w:pPr>
            <w:r>
              <w:t>ПК 2.6. Рассчитывать показатели эффективности предпринимательской деятельности, в том числе с применением программных продуктов.</w:t>
            </w:r>
          </w:p>
          <w:p w:rsidR="00EA3067" w:rsidRDefault="00EA3067">
            <w:pPr>
              <w:pStyle w:val="ConsPlusNormal"/>
              <w:jc w:val="both"/>
            </w:pPr>
            <w:r>
              <w:t>ПК 2.7. Определять мероприятия по повышению эффективности предпринимательской деятельности.</w:t>
            </w:r>
          </w:p>
          <w:p w:rsidR="00EA3067" w:rsidRDefault="00EA3067">
            <w:pPr>
              <w:pStyle w:val="ConsPlusNormal"/>
              <w:jc w:val="both"/>
            </w:pPr>
            <w:r>
              <w:t>ПК 2.8. Собирать информацию о бизнес-проблемах и определять риски предпринимательской единицы.</w:t>
            </w:r>
          </w:p>
        </w:tc>
      </w:tr>
      <w:tr w:rsidR="00EA3067">
        <w:tc>
          <w:tcPr>
            <w:tcW w:w="2041" w:type="dxa"/>
          </w:tcPr>
          <w:p w:rsidR="00EA3067" w:rsidRDefault="00EA3067">
            <w:pPr>
              <w:pStyle w:val="ConsPlusNormal"/>
            </w:pPr>
            <w:r>
              <w:t>осуществление продаж потребительских товаров и координация работы с клиентами (по выбору)</w:t>
            </w:r>
          </w:p>
        </w:tc>
        <w:tc>
          <w:tcPr>
            <w:tcW w:w="6973" w:type="dxa"/>
          </w:tcPr>
          <w:p w:rsidR="00EA3067" w:rsidRDefault="00EA3067">
            <w:pPr>
              <w:pStyle w:val="ConsPlusNormal"/>
              <w:jc w:val="both"/>
            </w:pPr>
            <w:r>
              <w:t>ПК 3.1. Осуществлять формирование клиентской базы и ее актуализацию на основе информации о потенциальных клиентах и их потребностях, в том числе с использованием цифровых и информационных технологий.</w:t>
            </w:r>
          </w:p>
          <w:p w:rsidR="00EA3067" w:rsidRDefault="00EA3067">
            <w:pPr>
              <w:pStyle w:val="ConsPlusNormal"/>
              <w:jc w:val="both"/>
            </w:pPr>
            <w:r>
              <w:t>ПК 3.2. Осуществлять эффективное взаимодействие с клиентами в процессе ведения преддоговорной работы и продажи товаров.</w:t>
            </w:r>
          </w:p>
          <w:p w:rsidR="00EA3067" w:rsidRDefault="00EA3067">
            <w:pPr>
              <w:pStyle w:val="ConsPlusNormal"/>
              <w:jc w:val="both"/>
            </w:pPr>
            <w:r>
              <w:t>ПК 3.3. Обеспечивать эффективное взаимодействие с клиентами (покупателями) в процессе продажи товаров, в том числе с использованием специализированных программных продуктов.</w:t>
            </w:r>
          </w:p>
          <w:p w:rsidR="00EA3067" w:rsidRDefault="00EA3067">
            <w:pPr>
              <w:pStyle w:val="ConsPlusNormal"/>
              <w:jc w:val="both"/>
            </w:pPr>
            <w:r>
              <w:t>ПК 3.4. Реализовывать мероприятия для обеспечения выполнения плана продаж.</w:t>
            </w:r>
          </w:p>
          <w:p w:rsidR="00EA3067" w:rsidRDefault="00EA3067">
            <w:pPr>
              <w:pStyle w:val="ConsPlusNormal"/>
              <w:jc w:val="both"/>
            </w:pPr>
            <w:r>
              <w:t>ПК 3.5. Обеспечивать реализацию мероприятий по стимулированию покупательского спроса.</w:t>
            </w:r>
          </w:p>
          <w:p w:rsidR="00EA3067" w:rsidRDefault="00EA3067">
            <w:pPr>
              <w:pStyle w:val="ConsPlusNormal"/>
              <w:jc w:val="both"/>
            </w:pPr>
            <w:r>
              <w:t>ПК 3.6. Осуществлять контроль состояния товарных запасов, в том числе с применением программных продуктов.</w:t>
            </w:r>
          </w:p>
          <w:p w:rsidR="00EA3067" w:rsidRDefault="00EA3067">
            <w:pPr>
              <w:pStyle w:val="ConsPlusNormal"/>
              <w:jc w:val="both"/>
            </w:pPr>
            <w:r>
              <w:t>ПК 3.7. Организовывать продажи инфокоммуникационных систем и (или) их составляющих в новых каналах сбыта, в том числе с использованием цифровых и информационных технологий.</w:t>
            </w:r>
          </w:p>
          <w:p w:rsidR="00EA3067" w:rsidRDefault="00EA3067">
            <w:pPr>
              <w:pStyle w:val="ConsPlusNormal"/>
              <w:jc w:val="both"/>
            </w:pPr>
            <w:r>
              <w:t>ПК 3.8. Организовывать послепродажное консультационно-информационное сопровождение клиентов, в том числе с использованием цифровых и информационных технологий.</w:t>
            </w:r>
          </w:p>
        </w:tc>
      </w:tr>
      <w:tr w:rsidR="00EA3067">
        <w:tc>
          <w:tcPr>
            <w:tcW w:w="2041" w:type="dxa"/>
          </w:tcPr>
          <w:p w:rsidR="00EA3067" w:rsidRDefault="00EA3067">
            <w:pPr>
              <w:pStyle w:val="ConsPlusNormal"/>
            </w:pPr>
            <w:r>
              <w:t>осуществление продаж автотранспортных средств, космических продуктов, услуг и технологий и координация работы с клиентами (по выбору)</w:t>
            </w:r>
          </w:p>
        </w:tc>
        <w:tc>
          <w:tcPr>
            <w:tcW w:w="6973" w:type="dxa"/>
          </w:tcPr>
          <w:p w:rsidR="00EA3067" w:rsidRDefault="00EA3067">
            <w:pPr>
              <w:pStyle w:val="ConsPlusNormal"/>
              <w:jc w:val="both"/>
            </w:pPr>
            <w:r>
              <w:t>ПК 3.1. Осуществлять формирование клиентской базы и ее актуализацию на основе информации о потенциальных клиентах и их потребностях, в том числе с использованием цифровых и информационных технологий.</w:t>
            </w:r>
          </w:p>
          <w:p w:rsidR="00EA3067" w:rsidRDefault="00EA3067">
            <w:pPr>
              <w:pStyle w:val="ConsPlusNormal"/>
              <w:jc w:val="both"/>
            </w:pPr>
            <w:r>
              <w:t>ПК 3.2. Осуществлять эффективное взаимодействие с клиентами в процессе ведения преддоговорной работы и продажи товаров.</w:t>
            </w:r>
          </w:p>
          <w:p w:rsidR="00EA3067" w:rsidRDefault="00EA3067">
            <w:pPr>
              <w:pStyle w:val="ConsPlusNormal"/>
              <w:jc w:val="both"/>
            </w:pPr>
            <w:r>
              <w:t>ПК 3.3. Обеспечивать эффективное взаимодействие с клиентами в процессе оказания услуги продажи и (или) выкупа товаров, в том числе с использованием специализированных программных продуктов.</w:t>
            </w:r>
          </w:p>
          <w:p w:rsidR="00EA3067" w:rsidRDefault="00EA3067">
            <w:pPr>
              <w:pStyle w:val="ConsPlusNormal"/>
              <w:jc w:val="both"/>
            </w:pPr>
            <w:r>
              <w:t>ПК 3.4. Реализовывать мероприятия для обеспечения выполнения плана продаж.</w:t>
            </w:r>
          </w:p>
          <w:p w:rsidR="00EA3067" w:rsidRDefault="00EA3067">
            <w:pPr>
              <w:pStyle w:val="ConsPlusNormal"/>
              <w:jc w:val="both"/>
            </w:pPr>
            <w:r>
              <w:t>ПК 3.5. Обеспечивать реализацию мероприятий по стимулированию покупательского спроса.</w:t>
            </w:r>
          </w:p>
          <w:p w:rsidR="00EA3067" w:rsidRDefault="00EA3067">
            <w:pPr>
              <w:pStyle w:val="ConsPlusNormal"/>
              <w:jc w:val="both"/>
            </w:pPr>
            <w:r>
              <w:t>ПК 3.6. Осуществлять контроль состояния товарных запасов, в том числе с применением программных продуктов.</w:t>
            </w:r>
          </w:p>
          <w:p w:rsidR="00EA3067" w:rsidRDefault="00EA3067">
            <w:pPr>
              <w:pStyle w:val="ConsPlusNormal"/>
              <w:jc w:val="both"/>
            </w:pPr>
            <w:r>
              <w:t>ПК 3.7. Организовывать продажи инфокоммуникационных систем и (или) их составляющих в новых каналах сбыта, в том числе с использованием цифровых и информационных технологий.</w:t>
            </w:r>
          </w:p>
          <w:p w:rsidR="00EA3067" w:rsidRDefault="00EA3067">
            <w:pPr>
              <w:pStyle w:val="ConsPlusNormal"/>
              <w:jc w:val="both"/>
            </w:pPr>
            <w:r>
              <w:t>ПК 3.8. Организовывать послепродажное консультационно-информационное сопровождение клиентов, в том числе с использованием цифровых и информационных технологий.</w:t>
            </w:r>
          </w:p>
        </w:tc>
      </w:tr>
      <w:tr w:rsidR="00EA3067">
        <w:tc>
          <w:tcPr>
            <w:tcW w:w="2041" w:type="dxa"/>
          </w:tcPr>
          <w:p w:rsidR="00EA3067" w:rsidRDefault="00EA3067">
            <w:pPr>
              <w:pStyle w:val="ConsPlusNormal"/>
            </w:pPr>
            <w:r>
              <w:t>осуществление продаж информационно-коммуникационных продуктов и технологий и координация работы с клиентами (по выбору)</w:t>
            </w:r>
          </w:p>
        </w:tc>
        <w:tc>
          <w:tcPr>
            <w:tcW w:w="6973" w:type="dxa"/>
          </w:tcPr>
          <w:p w:rsidR="00EA3067" w:rsidRDefault="00EA3067">
            <w:pPr>
              <w:pStyle w:val="ConsPlusNormal"/>
              <w:jc w:val="both"/>
            </w:pPr>
            <w:r>
              <w:t>ПК 3.1. Осуществлять сопровождение базы данных инфокоммуникационных систем и (или) их составляющих, в том числе с использованием цифровых и информационных технологий.</w:t>
            </w:r>
          </w:p>
          <w:p w:rsidR="00EA3067" w:rsidRDefault="00EA3067">
            <w:pPr>
              <w:pStyle w:val="ConsPlusNormal"/>
              <w:jc w:val="both"/>
            </w:pPr>
            <w:r>
              <w:t>ПК 3.2. Осуществлять эффективное взаимодействие с клиентами в процессе ведения преддоговорной работы и продажи товаров.</w:t>
            </w:r>
          </w:p>
          <w:p w:rsidR="00EA3067" w:rsidRDefault="00EA3067">
            <w:pPr>
              <w:pStyle w:val="ConsPlusNormal"/>
              <w:jc w:val="both"/>
            </w:pPr>
            <w:r>
              <w:t>ПК 3.3. Осуществлять подготовку коммерческих предложений и проведение презентаций инфокоммуникационных продуктов и (или) их составляющих потенциальным клиентам.</w:t>
            </w:r>
          </w:p>
          <w:p w:rsidR="00EA3067" w:rsidRDefault="00EA3067">
            <w:pPr>
              <w:pStyle w:val="ConsPlusNormal"/>
              <w:jc w:val="both"/>
            </w:pPr>
            <w:r>
              <w:t>ПК 3.4. Реализовывать мероприятия для обеспечения выполнения плана продаж.</w:t>
            </w:r>
          </w:p>
          <w:p w:rsidR="00EA3067" w:rsidRDefault="00EA3067">
            <w:pPr>
              <w:pStyle w:val="ConsPlusNormal"/>
              <w:jc w:val="both"/>
            </w:pPr>
            <w:r>
              <w:t>ПК 3.5. Консультировать клиентов по использованию и возможностям инфокоммуникационных продуктов и (или) их составляющих.</w:t>
            </w:r>
          </w:p>
          <w:p w:rsidR="00EA3067" w:rsidRDefault="00EA3067">
            <w:pPr>
              <w:pStyle w:val="ConsPlusNormal"/>
              <w:jc w:val="both"/>
            </w:pPr>
            <w:r>
              <w:t>ПК 3.6. Осуществлять контроль всего цикла продаж инфокоммуникационных продуктов и (или) их составляющих, в том числе с использованием специализированных программных продуктов.</w:t>
            </w:r>
          </w:p>
          <w:p w:rsidR="00EA3067" w:rsidRDefault="00EA3067">
            <w:pPr>
              <w:pStyle w:val="ConsPlusNormal"/>
              <w:jc w:val="both"/>
            </w:pPr>
            <w:r>
              <w:t>ПК 3.7. Организовывать продажи инфокоммуникационных систем и (или) их составляющих в новых каналах сбыта, в том числе с использованием цифровых и информационных</w:t>
            </w:r>
          </w:p>
          <w:p w:rsidR="00EA3067" w:rsidRDefault="00EA3067">
            <w:pPr>
              <w:pStyle w:val="ConsPlusNormal"/>
              <w:jc w:val="both"/>
            </w:pPr>
            <w:r>
              <w:t>технологий.</w:t>
            </w:r>
          </w:p>
        </w:tc>
      </w:tr>
      <w:tr w:rsidR="00EA3067">
        <w:tc>
          <w:tcPr>
            <w:tcW w:w="2041" w:type="dxa"/>
          </w:tcPr>
          <w:p w:rsidR="00EA3067" w:rsidRDefault="00EA3067">
            <w:pPr>
              <w:pStyle w:val="ConsPlusNormal"/>
            </w:pPr>
            <w:r>
              <w:t>организация и осуществление интернет-маркетинга (по выбору)</w:t>
            </w:r>
          </w:p>
        </w:tc>
        <w:tc>
          <w:tcPr>
            <w:tcW w:w="6973" w:type="dxa"/>
          </w:tcPr>
          <w:p w:rsidR="00EA3067" w:rsidRDefault="00EA3067">
            <w:pPr>
              <w:pStyle w:val="ConsPlusNormal"/>
              <w:jc w:val="both"/>
            </w:pPr>
            <w:r>
              <w:t>ПК 3.1. Определять готовность веб-сайта к продвижению.</w:t>
            </w:r>
          </w:p>
          <w:p w:rsidR="00EA3067" w:rsidRDefault="00EA3067">
            <w:pPr>
              <w:pStyle w:val="ConsPlusNormal"/>
              <w:jc w:val="both"/>
            </w:pPr>
            <w:r>
              <w:t>ПК 3.2. Анализировать интернет-пространство, а также поведение пользователей при поиске необходимой информации в информационно-телекоммуникационной сети "Интернет".</w:t>
            </w:r>
          </w:p>
          <w:p w:rsidR="00EA3067" w:rsidRDefault="00EA3067">
            <w:pPr>
              <w:pStyle w:val="ConsPlusNormal"/>
              <w:jc w:val="both"/>
            </w:pPr>
            <w:r>
              <w:t>ПК 3.3. Оформлять заявочные и платежные документы участников торгово-промышленной выставки.</w:t>
            </w:r>
          </w:p>
          <w:p w:rsidR="00EA3067" w:rsidRDefault="00EA3067">
            <w:pPr>
              <w:pStyle w:val="ConsPlusNormal"/>
              <w:jc w:val="both"/>
            </w:pPr>
            <w:r>
              <w:t>ПК 3.4. Проводить рекламные кампании в социальных медиа для привлечения пользователей в интернет-сообщество.</w:t>
            </w:r>
          </w:p>
          <w:p w:rsidR="00EA3067" w:rsidRDefault="00EA3067">
            <w:pPr>
              <w:pStyle w:val="ConsPlusNormal"/>
              <w:jc w:val="both"/>
            </w:pPr>
            <w:r>
              <w:t>ПК 3.5. Составлять технические задания в соответствии с требованиями заказчика.</w:t>
            </w:r>
          </w:p>
          <w:p w:rsidR="00EA3067" w:rsidRDefault="00EA3067">
            <w:pPr>
              <w:pStyle w:val="ConsPlusNormal"/>
              <w:jc w:val="both"/>
            </w:pPr>
            <w:r>
              <w:t>ПК 3.6. Проводить аналитические работы по реализации стратегий продвижения в информационно-телекоммуникационной сети "Интернет".</w:t>
            </w:r>
          </w:p>
        </w:tc>
      </w:tr>
      <w:tr w:rsidR="00EA3067">
        <w:tc>
          <w:tcPr>
            <w:tcW w:w="2041" w:type="dxa"/>
          </w:tcPr>
          <w:p w:rsidR="00EA3067" w:rsidRDefault="00EA3067">
            <w:pPr>
              <w:pStyle w:val="ConsPlusNormal"/>
            </w:pPr>
            <w:r>
              <w:t>организация и осуществление выставочной деятельности (по выбору)</w:t>
            </w:r>
          </w:p>
        </w:tc>
        <w:tc>
          <w:tcPr>
            <w:tcW w:w="6973" w:type="dxa"/>
          </w:tcPr>
          <w:p w:rsidR="00EA3067" w:rsidRDefault="00EA3067">
            <w:pPr>
              <w:pStyle w:val="ConsPlusNormal"/>
              <w:jc w:val="both"/>
            </w:pPr>
            <w:r>
              <w:t>ПК 3.1. Осуществлять формирование, ведение клиентской базы, а также мероприятий деловой и дополнительной программы выставок и их актуализацию, в том числе с использованием цифровых и информационных технологий.</w:t>
            </w:r>
          </w:p>
          <w:p w:rsidR="00EA3067" w:rsidRDefault="00EA3067">
            <w:pPr>
              <w:pStyle w:val="ConsPlusNormal"/>
              <w:jc w:val="both"/>
            </w:pPr>
            <w:r>
              <w:t>ПК 3.2. Оформлять маркетинговые материалы о торгово-промышленных выставках.</w:t>
            </w:r>
          </w:p>
          <w:p w:rsidR="00EA3067" w:rsidRDefault="00EA3067">
            <w:pPr>
              <w:pStyle w:val="ConsPlusNormal"/>
              <w:jc w:val="both"/>
            </w:pPr>
            <w:r>
              <w:t>ПК 3.3. Оформлять заявочные и платежные документы участников торгово-промышленной выставки.</w:t>
            </w:r>
          </w:p>
          <w:p w:rsidR="00EA3067" w:rsidRDefault="00EA3067">
            <w:pPr>
              <w:pStyle w:val="ConsPlusNormal"/>
              <w:jc w:val="both"/>
            </w:pPr>
            <w:r>
              <w:t>ПК 3.4. Проводить рекламные кампании в социальных медиа для привлечения пользователей в интернет-сообщество.</w:t>
            </w:r>
          </w:p>
          <w:p w:rsidR="00EA3067" w:rsidRDefault="00EA3067">
            <w:pPr>
              <w:pStyle w:val="ConsPlusNormal"/>
              <w:jc w:val="both"/>
            </w:pPr>
            <w:r>
              <w:t>ПК 3.5. Организовывать проведение торгово-промышленной выставки в соответствии с заявленной программой и соглашениями с соблюдением требований нормативных правовых актов в сфере безопасности жизнедеятельности, экологии и здравоохранения.</w:t>
            </w:r>
          </w:p>
          <w:p w:rsidR="00EA3067" w:rsidRDefault="00EA3067">
            <w:pPr>
              <w:pStyle w:val="ConsPlusNormal"/>
              <w:jc w:val="both"/>
            </w:pPr>
            <w:r>
              <w:t>ПК 3.6. Осуществлять контроль исполнения клиентами обязательств по оплате участия в торгово-промышленной выставке.</w:t>
            </w:r>
          </w:p>
          <w:p w:rsidR="00EA3067" w:rsidRDefault="00EA3067">
            <w:pPr>
              <w:pStyle w:val="ConsPlusNormal"/>
              <w:jc w:val="both"/>
            </w:pPr>
            <w:r>
              <w:t>ПК 3.7. Консультировать участников торгово-промышленной выставки по вопросам оптимальной организации их участия.</w:t>
            </w:r>
          </w:p>
        </w:tc>
      </w:tr>
    </w:tbl>
    <w:p w:rsidR="00EA3067" w:rsidRDefault="00EA3067">
      <w:pPr>
        <w:pStyle w:val="ConsPlusNormal"/>
        <w:jc w:val="both"/>
      </w:pPr>
    </w:p>
    <w:p w:rsidR="00EA3067" w:rsidRDefault="00EA3067">
      <w:pPr>
        <w:pStyle w:val="ConsPlusNormal"/>
        <w:ind w:firstLine="540"/>
        <w:jc w:val="both"/>
      </w:pPr>
      <w:r>
        <w:t xml:space="preserve">3.4. Образовательная организация при необходимости самостоятельно включает в образовательную программу дополнительные профессиональные компетенции по видам деятельности, установленным в соответствии с </w:t>
      </w:r>
      <w:hyperlink w:anchor="P114">
        <w:r>
          <w:rPr>
            <w:color w:val="0000FF"/>
          </w:rPr>
          <w:t>пунктом 2.4</w:t>
        </w:r>
      </w:hyperlink>
      <w:r>
        <w:t xml:space="preserve"> ФГОС СПО, а также по видам деятельности, сформированным в вариативной части образовательной программы образовательной организацией для учета потребностей регионального рынка труда.</w:t>
      </w:r>
    </w:p>
    <w:p w:rsidR="00EA3067" w:rsidRDefault="00EA3067">
      <w:pPr>
        <w:pStyle w:val="ConsPlusNormal"/>
        <w:spacing w:before="220"/>
        <w:ind w:firstLine="540"/>
        <w:jc w:val="both"/>
      </w:pPr>
      <w:r>
        <w:t>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экономики, соответствующих одному или нескольким видам деятельности, осваиваемым в рамках образовательной программы.</w:t>
      </w:r>
    </w:p>
    <w:p w:rsidR="00EA3067" w:rsidRDefault="00EA3067">
      <w:pPr>
        <w:pStyle w:val="ConsPlusNormal"/>
        <w:spacing w:before="220"/>
        <w:ind w:firstLine="540"/>
        <w:jc w:val="both"/>
      </w:pPr>
      <w:r>
        <w:t>3.5. Образовательная организация с учетом ПОП самостоятельно планирует результаты обучения по отдельным дисциплинам (модулям) и практикам, которые должны быть соотнесены с требуемыми результатами освоения образовательной программы.</w:t>
      </w:r>
    </w:p>
    <w:p w:rsidR="00EA3067" w:rsidRDefault="00EA3067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выпускнику освоение всех компетенций, установленных образовательной программой.</w:t>
      </w:r>
    </w:p>
    <w:p w:rsidR="00EA3067" w:rsidRDefault="00EA3067">
      <w:pPr>
        <w:pStyle w:val="ConsPlusNormal"/>
        <w:spacing w:before="220"/>
        <w:ind w:firstLine="540"/>
        <w:jc w:val="both"/>
      </w:pPr>
      <w:r>
        <w:t>3.6. Обучающиеся, осваивающие образовательную программу, могут освоить профессию рабочего, должность служащего (одну или несколько) в соответствии с перечнем профессий рабочих, должностей служащих, по которым осуществляется профессиональное обучение. &lt;7&gt;</w:t>
      </w:r>
    </w:p>
    <w:p w:rsidR="00EA3067" w:rsidRDefault="00EA306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A3067" w:rsidRDefault="00EA3067">
      <w:pPr>
        <w:pStyle w:val="ConsPlusNormal"/>
        <w:spacing w:before="220"/>
        <w:ind w:firstLine="540"/>
        <w:jc w:val="both"/>
      </w:pPr>
      <w:r>
        <w:t xml:space="preserve">&lt;7&gt; </w:t>
      </w:r>
      <w:hyperlink r:id="rId21">
        <w:r>
          <w:rPr>
            <w:color w:val="0000FF"/>
          </w:rPr>
          <w:t>Часть 7 статьи 73</w:t>
        </w:r>
      </w:hyperlink>
      <w:r>
        <w:t xml:space="preserve"> Федерального закона от 29 декабря 2012 г. N 273-ФЗ "Об образовании в Российской Федерации".</w:t>
      </w:r>
    </w:p>
    <w:p w:rsidR="00EA3067" w:rsidRDefault="00EA3067">
      <w:pPr>
        <w:pStyle w:val="ConsPlusNormal"/>
        <w:jc w:val="both"/>
      </w:pPr>
    </w:p>
    <w:p w:rsidR="00EA3067" w:rsidRDefault="00EA3067">
      <w:pPr>
        <w:pStyle w:val="ConsPlusTitle"/>
        <w:jc w:val="center"/>
        <w:outlineLvl w:val="1"/>
      </w:pPr>
      <w:r>
        <w:t>IV. ТРЕБОВАНИЯ К УСЛОВИЯМ РЕАЛИЗАЦИИ</w:t>
      </w:r>
    </w:p>
    <w:p w:rsidR="00EA3067" w:rsidRDefault="00EA3067">
      <w:pPr>
        <w:pStyle w:val="ConsPlusTitle"/>
        <w:jc w:val="center"/>
      </w:pPr>
      <w:r>
        <w:t>ОБРАЗОВАТЕЛЬНОЙ ПРОГРАММЫ</w:t>
      </w:r>
    </w:p>
    <w:p w:rsidR="00EA3067" w:rsidRDefault="00EA3067">
      <w:pPr>
        <w:pStyle w:val="ConsPlusNormal"/>
        <w:jc w:val="both"/>
      </w:pPr>
    </w:p>
    <w:p w:rsidR="00EA3067" w:rsidRDefault="00EA3067">
      <w:pPr>
        <w:pStyle w:val="ConsPlusNormal"/>
        <w:ind w:firstLine="540"/>
        <w:jc w:val="both"/>
      </w:pPr>
      <w:r>
        <w:t>4.1.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правилами. &lt;8&gt;</w:t>
      </w:r>
    </w:p>
    <w:p w:rsidR="00EA3067" w:rsidRDefault="00EA306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A3067" w:rsidRDefault="00EA3067">
      <w:pPr>
        <w:pStyle w:val="ConsPlusNormal"/>
        <w:spacing w:before="220"/>
        <w:ind w:firstLine="540"/>
        <w:jc w:val="both"/>
      </w:pPr>
      <w:r>
        <w:t xml:space="preserve">&lt;8&gt; Федеральный </w:t>
      </w:r>
      <w:hyperlink r:id="rId22">
        <w:r>
          <w:rPr>
            <w:color w:val="0000FF"/>
          </w:rPr>
          <w:t>закон</w:t>
        </w:r>
      </w:hyperlink>
      <w:r>
        <w:t xml:space="preserve"> от 30 марта 1999 г. N 52-ФЗ "О санитарно-эпидемиологическом благополучии населения"; санитарные правила </w:t>
      </w:r>
      <w:hyperlink r:id="rId23">
        <w:r>
          <w:rPr>
            <w:color w:val="0000FF"/>
          </w:rPr>
          <w:t>СП 2.4.3648-20</w:t>
        </w:r>
      </w:hyperlink>
      <w: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61573), действующие до 1 января 2027 г.; санитарно-эпидемиологические правила и нормы </w:t>
      </w:r>
      <w:hyperlink r:id="rId24">
        <w:r>
          <w:rPr>
            <w:color w:val="0000FF"/>
          </w:rPr>
          <w:t>СанПиН 2.3/2.4.3590-20</w:t>
        </w:r>
      </w:hyperlink>
      <w:r>
        <w:t xml:space="preserve"> "Санитарно-эпидемиологические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Российской Федерации от 27 октября 2020 г. N 32 (зарегистрировано Министерством юстиции Российской Федерации 11 ноября 2020 г., регистрационный N 60833), действующие до 1 января 2027 г.; санитарные правила и нормы </w:t>
      </w:r>
      <w:hyperlink r:id="rId25">
        <w:r>
          <w:rPr>
            <w:color w:val="0000FF"/>
          </w:rPr>
          <w:t>СанПиН 1.2.3685-21</w:t>
        </w:r>
      </w:hyperlink>
      <w: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62296), с изменениями, внесенными постановлением Главного государственного санитарного врача Российской Федерации от 30 декабря 2022 г. N 24 (зарегистрировано Министерством юстиции Российской Федерации 9 марта 2023 г., регистрационный N 72558), действующие до 1 марта 2027 года.</w:t>
      </w:r>
    </w:p>
    <w:p w:rsidR="00EA3067" w:rsidRDefault="00EA3067">
      <w:pPr>
        <w:pStyle w:val="ConsPlusNormal"/>
        <w:jc w:val="both"/>
      </w:pPr>
    </w:p>
    <w:p w:rsidR="00EA3067" w:rsidRDefault="00EA3067">
      <w:pPr>
        <w:pStyle w:val="ConsPlusNormal"/>
        <w:ind w:firstLine="540"/>
        <w:jc w:val="both"/>
      </w:pPr>
      <w:r>
        <w:t>4.2.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 организации воспитания обучающихся, кадровым и финансовым условиям реализации образовательной программы.</w:t>
      </w:r>
    </w:p>
    <w:p w:rsidR="00EA3067" w:rsidRDefault="00EA3067">
      <w:pPr>
        <w:pStyle w:val="ConsPlusNormal"/>
        <w:jc w:val="both"/>
      </w:pPr>
    </w:p>
    <w:p w:rsidR="00EA3067" w:rsidRDefault="00EA3067">
      <w:pPr>
        <w:pStyle w:val="ConsPlusTitle"/>
        <w:ind w:firstLine="540"/>
        <w:jc w:val="both"/>
        <w:outlineLvl w:val="2"/>
      </w:pPr>
      <w:r>
        <w:t>4.3. Общесистемные требования к условиям реализации образовательной программы:</w:t>
      </w:r>
    </w:p>
    <w:p w:rsidR="00EA3067" w:rsidRDefault="00EA3067">
      <w:pPr>
        <w:pStyle w:val="ConsPlusNormal"/>
        <w:spacing w:before="220"/>
        <w:ind w:firstLine="540"/>
        <w:jc w:val="both"/>
      </w:pPr>
      <w:r>
        <w:t>а)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включая проведение демонстрационного экзамена, предусмотренных учебным планом, с учетом ПОП;</w:t>
      </w:r>
    </w:p>
    <w:p w:rsidR="00EA3067" w:rsidRDefault="00EA3067">
      <w:pPr>
        <w:pStyle w:val="ConsPlusNormal"/>
        <w:spacing w:before="220"/>
        <w:ind w:firstLine="540"/>
        <w:jc w:val="both"/>
      </w:pPr>
      <w:r>
        <w:t>б)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 w:rsidR="00EA3067" w:rsidRDefault="00EA3067">
      <w:pPr>
        <w:pStyle w:val="ConsPlusNormal"/>
        <w:jc w:val="both"/>
      </w:pPr>
    </w:p>
    <w:p w:rsidR="00EA3067" w:rsidRDefault="00EA3067">
      <w:pPr>
        <w:pStyle w:val="ConsPlusTitle"/>
        <w:ind w:firstLine="540"/>
        <w:jc w:val="both"/>
        <w:outlineLvl w:val="2"/>
      </w:pPr>
      <w:r>
        <w:t>4.4. Требования к материально-техническому и учебно-методическому обеспечению реализации образовательной программы:</w:t>
      </w:r>
    </w:p>
    <w:p w:rsidR="00EA3067" w:rsidRDefault="00EA3067">
      <w:pPr>
        <w:pStyle w:val="ConsPlusNormal"/>
        <w:spacing w:before="220"/>
        <w:ind w:firstLine="540"/>
        <w:jc w:val="both"/>
      </w:pPr>
      <w:r>
        <w:t>а) специальные помещения должны представлять собой учебные аудитории, лаборатории, мастерские, оснащенные оборудованием, техническими средствами обучения для проведения занятий всех видов, предусмотренных образовательной программой, в том числе групповых и индивидуальных консультаций, а также для проведения текущего контроля, промежуточной и государственной итоговой аттестации, помещения для организации самостоятельной и воспитательной работы;</w:t>
      </w:r>
    </w:p>
    <w:p w:rsidR="00EA3067" w:rsidRDefault="00EA3067">
      <w:pPr>
        <w:pStyle w:val="ConsPlusNormal"/>
        <w:spacing w:before="220"/>
        <w:ind w:firstLine="540"/>
        <w:jc w:val="both"/>
      </w:pPr>
      <w:r>
        <w:t>б) все виды учебной деятельности обучающихся, предусмотренные учебным планом, включая промежуточную и государственную итоговую аттестацию, должны быть обеспечены расходными материалами;</w:t>
      </w:r>
    </w:p>
    <w:p w:rsidR="00EA3067" w:rsidRDefault="00EA3067">
      <w:pPr>
        <w:pStyle w:val="ConsPlusNormal"/>
        <w:spacing w:before="220"/>
        <w:ind w:firstLine="540"/>
        <w:jc w:val="both"/>
      </w:pPr>
      <w:r>
        <w:t>в)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наличии);</w:t>
      </w:r>
    </w:p>
    <w:p w:rsidR="00EA3067" w:rsidRDefault="00EA3067">
      <w:pPr>
        <w:pStyle w:val="ConsPlusNormal"/>
        <w:spacing w:before="220"/>
        <w:ind w:firstLine="540"/>
        <w:jc w:val="both"/>
      </w:pPr>
      <w:r>
        <w:t>г) допускается замена оборудования его виртуальными аналогами;</w:t>
      </w:r>
    </w:p>
    <w:p w:rsidR="00EA3067" w:rsidRDefault="00EA3067">
      <w:pPr>
        <w:pStyle w:val="ConsPlusNormal"/>
        <w:spacing w:before="220"/>
        <w:ind w:firstLine="540"/>
        <w:jc w:val="both"/>
      </w:pPr>
      <w:r>
        <w:t>д)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производства;</w:t>
      </w:r>
    </w:p>
    <w:p w:rsidR="00EA3067" w:rsidRDefault="00EA3067">
      <w:pPr>
        <w:pStyle w:val="ConsPlusNormal"/>
        <w:spacing w:before="220"/>
        <w:ind w:firstLine="540"/>
        <w:jc w:val="both"/>
      </w:pPr>
      <w:r>
        <w:t>е)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практику;</w:t>
      </w:r>
    </w:p>
    <w:p w:rsidR="00EA3067" w:rsidRDefault="00EA3067">
      <w:pPr>
        <w:pStyle w:val="ConsPlusNormal"/>
        <w:spacing w:before="220"/>
        <w:ind w:firstLine="540"/>
        <w:jc w:val="both"/>
      </w:pPr>
      <w:r>
        <w:t>ж) в качестве основной литературы образовательная организация использует учебники, учебные пособия, предусмотренные ПОП;</w:t>
      </w:r>
    </w:p>
    <w:p w:rsidR="00EA3067" w:rsidRDefault="00EA3067">
      <w:pPr>
        <w:pStyle w:val="ConsPlusNormal"/>
        <w:spacing w:before="220"/>
        <w:ind w:firstLine="540"/>
        <w:jc w:val="both"/>
      </w:pPr>
      <w:r>
        <w:t>з) 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библиотеке;</w:t>
      </w:r>
    </w:p>
    <w:p w:rsidR="00EA3067" w:rsidRDefault="00EA3067">
      <w:pPr>
        <w:pStyle w:val="ConsPlusNormal"/>
        <w:spacing w:before="220"/>
        <w:ind w:firstLine="540"/>
        <w:jc w:val="both"/>
      </w:pPr>
      <w:r>
        <w:t>и) обучающимся должен быть обеспечен доступ,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необходимости);</w:t>
      </w:r>
    </w:p>
    <w:p w:rsidR="00EA3067" w:rsidRDefault="00EA3067">
      <w:pPr>
        <w:pStyle w:val="ConsPlusNormal"/>
        <w:spacing w:before="220"/>
        <w:ind w:firstLine="540"/>
        <w:jc w:val="both"/>
      </w:pPr>
      <w:r>
        <w:t>к)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обучающихся;</w:t>
      </w:r>
    </w:p>
    <w:p w:rsidR="00EA3067" w:rsidRDefault="00EA3067">
      <w:pPr>
        <w:pStyle w:val="ConsPlusNormal"/>
        <w:spacing w:before="220"/>
        <w:ind w:firstLine="540"/>
        <w:jc w:val="both"/>
      </w:pPr>
      <w:r>
        <w:t>л) образовательная программа должна обеспечиваться учебно-методической документацией по всем учебным дисциплинам (модулям), видам практики, видам государственной итоговой аттестации;</w:t>
      </w:r>
    </w:p>
    <w:p w:rsidR="00EA3067" w:rsidRDefault="00EA3067">
      <w:pPr>
        <w:pStyle w:val="ConsPlusNormal"/>
        <w:spacing w:before="220"/>
        <w:ind w:firstLine="540"/>
        <w:jc w:val="both"/>
      </w:pPr>
      <w:r>
        <w:t>м) рекомендации по иному материально-техническому и учебно-методическому обеспечению реализации образовательной программы определяются ПОП.</w:t>
      </w:r>
    </w:p>
    <w:p w:rsidR="00EA3067" w:rsidRDefault="00EA3067">
      <w:pPr>
        <w:pStyle w:val="ConsPlusNormal"/>
        <w:jc w:val="both"/>
      </w:pPr>
    </w:p>
    <w:p w:rsidR="00EA3067" w:rsidRDefault="00EA3067">
      <w:pPr>
        <w:pStyle w:val="ConsPlusTitle"/>
        <w:ind w:firstLine="540"/>
        <w:jc w:val="both"/>
        <w:outlineLvl w:val="2"/>
      </w:pPr>
      <w:r>
        <w:t>4.5. Требования к кадровым условиям реализации образовательной программы:</w:t>
      </w:r>
    </w:p>
    <w:p w:rsidR="00EA3067" w:rsidRDefault="00EA3067">
      <w:pPr>
        <w:pStyle w:val="ConsPlusNormal"/>
        <w:spacing w:before="220"/>
        <w:ind w:firstLine="540"/>
        <w:jc w:val="both"/>
      </w:pPr>
      <w:r>
        <w:t xml:space="preserve">а)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одной из областей профессиональной деятельности, указанных в </w:t>
      </w:r>
      <w:hyperlink w:anchor="P72">
        <w:r>
          <w:rPr>
            <w:color w:val="0000FF"/>
          </w:rPr>
          <w:t>пункте 1.14</w:t>
        </w:r>
      </w:hyperlink>
      <w:r>
        <w:t xml:space="preserve"> ФГОС СПО (имеющих стаж работы в данной профессиональной области не менее трех лет);</w:t>
      </w:r>
    </w:p>
    <w:p w:rsidR="00EA3067" w:rsidRDefault="00EA3067">
      <w:pPr>
        <w:pStyle w:val="ConsPlusNormal"/>
        <w:spacing w:before="220"/>
        <w:ind w:firstLine="540"/>
        <w:jc w:val="both"/>
      </w:pPr>
      <w:r>
        <w:t>б)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наличии);</w:t>
      </w:r>
    </w:p>
    <w:p w:rsidR="00EA3067" w:rsidRDefault="00EA3067">
      <w:pPr>
        <w:pStyle w:val="ConsPlusNormal"/>
        <w:spacing w:before="220"/>
        <w:ind w:firstLine="540"/>
        <w:jc w:val="both"/>
      </w:pPr>
      <w:r>
        <w:t xml:space="preserve"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одной из областей профессиональной деятельности, указанных в </w:t>
      </w:r>
      <w:hyperlink w:anchor="P72">
        <w:r>
          <w:rPr>
            <w:color w:val="0000FF"/>
          </w:rPr>
          <w:t>пункте 1.14</w:t>
        </w:r>
      </w:hyperlink>
      <w:r>
        <w:t xml:space="preserve"> ФГОС СПО, а также в других областях профессиональной деятельности и (или) сферах профессиональной деятельности при условии соответствия полученных компетенций требованиям к квалификации педагогического работника;</w:t>
      </w:r>
    </w:p>
    <w:p w:rsidR="00EA3067" w:rsidRDefault="00EA3067">
      <w:pPr>
        <w:pStyle w:val="ConsPlusNormal"/>
        <w:spacing w:before="220"/>
        <w:ind w:firstLine="540"/>
        <w:jc w:val="both"/>
      </w:pPr>
      <w:r>
        <w:t xml:space="preserve">г) доля педагогических работников (в приведенных к целочисленным значениям ставок), имеющих опыт деятельности не менее 3 лет в организациях, направление деятельности которых соответствует одной из областей профессиональной деятельности, указанных в </w:t>
      </w:r>
      <w:hyperlink w:anchor="P72">
        <w:r>
          <w:rPr>
            <w:color w:val="0000FF"/>
          </w:rPr>
          <w:t>пункте 1.14</w:t>
        </w:r>
      </w:hyperlink>
      <w:r>
        <w:t xml:space="preserve">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</w:p>
    <w:p w:rsidR="00EA3067" w:rsidRDefault="00EA3067">
      <w:pPr>
        <w:pStyle w:val="ConsPlusNormal"/>
        <w:jc w:val="both"/>
      </w:pPr>
    </w:p>
    <w:p w:rsidR="00EA3067" w:rsidRDefault="00EA3067">
      <w:pPr>
        <w:pStyle w:val="ConsPlusTitle"/>
        <w:ind w:firstLine="540"/>
        <w:jc w:val="both"/>
        <w:outlineLvl w:val="2"/>
      </w:pPr>
      <w:r>
        <w:t>4.6. Требование к финансовым условиям реализации образовательной программы:</w:t>
      </w:r>
    </w:p>
    <w:p w:rsidR="00EA3067" w:rsidRDefault="00EA3067">
      <w:pPr>
        <w:pStyle w:val="ConsPlusNormal"/>
        <w:spacing w:before="220"/>
        <w:ind w:firstLine="540"/>
        <w:jc w:val="both"/>
      </w:pPr>
      <w:r>
        <w:t xml:space="preserve">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&lt;9&gt; и Федеральным </w:t>
      </w:r>
      <w:hyperlink r:id="rId26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Федерации".</w:t>
      </w:r>
    </w:p>
    <w:p w:rsidR="00EA3067" w:rsidRDefault="00EA306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A3067" w:rsidRDefault="00EA3067">
      <w:pPr>
        <w:pStyle w:val="ConsPlusNormal"/>
        <w:spacing w:before="220"/>
        <w:ind w:firstLine="540"/>
        <w:jc w:val="both"/>
      </w:pPr>
      <w:r>
        <w:t xml:space="preserve">&lt;9&gt; Бюджетный </w:t>
      </w:r>
      <w:hyperlink r:id="rId27">
        <w:r>
          <w:rPr>
            <w:color w:val="0000FF"/>
          </w:rPr>
          <w:t>кодекс</w:t>
        </w:r>
      </w:hyperlink>
      <w:r>
        <w:t xml:space="preserve"> Российской Федерации.</w:t>
      </w:r>
    </w:p>
    <w:p w:rsidR="00EA3067" w:rsidRDefault="00EA3067">
      <w:pPr>
        <w:pStyle w:val="ConsPlusNormal"/>
        <w:jc w:val="both"/>
      </w:pPr>
    </w:p>
    <w:p w:rsidR="00EA3067" w:rsidRDefault="00EA3067">
      <w:pPr>
        <w:pStyle w:val="ConsPlusTitle"/>
        <w:ind w:firstLine="540"/>
        <w:jc w:val="both"/>
        <w:outlineLvl w:val="2"/>
      </w:pPr>
      <w:r>
        <w:t>4.7. Требования к применяемым механизмам оценки качества образовательной программы:</w:t>
      </w:r>
    </w:p>
    <w:p w:rsidR="00EA3067" w:rsidRDefault="00EA3067">
      <w:pPr>
        <w:pStyle w:val="ConsPlusNormal"/>
        <w:spacing w:before="220"/>
        <w:ind w:firstLine="540"/>
        <w:jc w:val="both"/>
      </w:pPr>
      <w:r>
        <w:t>а) качество образовательной программы определяется в рамках системы внутренней оценки, а также системы внешней оценки на добровольной основе;</w:t>
      </w:r>
    </w:p>
    <w:p w:rsidR="00EA3067" w:rsidRDefault="00EA3067">
      <w:pPr>
        <w:pStyle w:val="ConsPlusNormal"/>
        <w:spacing w:before="220"/>
        <w:ind w:firstLine="540"/>
        <w:jc w:val="both"/>
      </w:pPr>
      <w:r>
        <w:t>б)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организации;</w:t>
      </w:r>
    </w:p>
    <w:p w:rsidR="00EA3067" w:rsidRDefault="00EA3067">
      <w:pPr>
        <w:pStyle w:val="ConsPlusNormal"/>
        <w:spacing w:before="220"/>
        <w:ind w:firstLine="540"/>
        <w:jc w:val="both"/>
      </w:pPr>
      <w:r>
        <w:t>в) внешняя оценка качества образовательной программы может осуществляться в том числе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в целях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профиля.</w:t>
      </w:r>
    </w:p>
    <w:p w:rsidR="00EA3067" w:rsidRDefault="00EA3067">
      <w:pPr>
        <w:pStyle w:val="ConsPlusNormal"/>
        <w:jc w:val="both"/>
      </w:pPr>
    </w:p>
    <w:p w:rsidR="00EA3067" w:rsidRDefault="00EA3067">
      <w:pPr>
        <w:pStyle w:val="ConsPlusNormal"/>
        <w:jc w:val="both"/>
      </w:pPr>
    </w:p>
    <w:p w:rsidR="00EA3067" w:rsidRDefault="00EA306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220E" w:rsidRDefault="0096220E"/>
    <w:sectPr w:rsidR="0096220E" w:rsidSect="00120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067"/>
    <w:rsid w:val="0096220E"/>
    <w:rsid w:val="00EA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F28B7-24FC-4DCD-B052-7A901EC52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306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A306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A306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77712&amp;dst=101566" TargetMode="External"/><Relationship Id="rId13" Type="http://schemas.openxmlformats.org/officeDocument/2006/relationships/hyperlink" Target="https://login.consultant.ru/link/?req=doc&amp;base=LAW&amp;n=426546&amp;dst=4" TargetMode="External"/><Relationship Id="rId18" Type="http://schemas.openxmlformats.org/officeDocument/2006/relationships/hyperlink" Target="https://login.consultant.ru/link/?req=doc&amp;base=LAW&amp;n=214720&amp;dst=100064" TargetMode="External"/><Relationship Id="rId26" Type="http://schemas.openxmlformats.org/officeDocument/2006/relationships/hyperlink" Target="https://login.consultant.ru/link/?req=doc&amp;base=LAW&amp;n=45187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51871&amp;dst=415" TargetMode="External"/><Relationship Id="rId7" Type="http://schemas.openxmlformats.org/officeDocument/2006/relationships/hyperlink" Target="https://login.consultant.ru/link/?req=doc&amp;base=LAW&amp;n=429117&amp;dst=100012" TargetMode="External"/><Relationship Id="rId12" Type="http://schemas.openxmlformats.org/officeDocument/2006/relationships/hyperlink" Target="https://login.consultant.ru/link/?req=doc&amp;base=LAW&amp;n=460964&amp;dst=100022" TargetMode="External"/><Relationship Id="rId17" Type="http://schemas.openxmlformats.org/officeDocument/2006/relationships/hyperlink" Target="https://login.consultant.ru/link/?req=doc&amp;base=LAW&amp;n=411930&amp;dst=100030" TargetMode="External"/><Relationship Id="rId25" Type="http://schemas.openxmlformats.org/officeDocument/2006/relationships/hyperlink" Target="https://login.consultant.ru/link/?req=doc&amp;base=LAW&amp;n=441707&amp;dst=10013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51871&amp;dst=100249" TargetMode="External"/><Relationship Id="rId20" Type="http://schemas.openxmlformats.org/officeDocument/2006/relationships/hyperlink" Target="https://login.consultant.ru/link/?req=doc&amp;base=LAW&amp;n=214720&amp;dst=100047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99342&amp;dst=100072" TargetMode="External"/><Relationship Id="rId11" Type="http://schemas.openxmlformats.org/officeDocument/2006/relationships/hyperlink" Target="https://login.consultant.ru/link/?req=doc&amp;base=LAW&amp;n=460964&amp;dst=158" TargetMode="External"/><Relationship Id="rId24" Type="http://schemas.openxmlformats.org/officeDocument/2006/relationships/hyperlink" Target="https://login.consultant.ru/link/?req=doc&amp;base=LAW&amp;n=367564&amp;dst=100037" TargetMode="External"/><Relationship Id="rId5" Type="http://schemas.openxmlformats.org/officeDocument/2006/relationships/hyperlink" Target="https://login.consultant.ru/link/?req=doc&amp;base=LAW&amp;n=470436&amp;dst=100051" TargetMode="External"/><Relationship Id="rId15" Type="http://schemas.openxmlformats.org/officeDocument/2006/relationships/hyperlink" Target="https://login.consultant.ru/link/?req=doc&amp;base=LAW&amp;n=451871&amp;dst=774" TargetMode="External"/><Relationship Id="rId23" Type="http://schemas.openxmlformats.org/officeDocument/2006/relationships/hyperlink" Target="https://login.consultant.ru/link/?req=doc&amp;base=LAW&amp;n=371594&amp;dst=100047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77712&amp;dst=101569" TargetMode="External"/><Relationship Id="rId19" Type="http://schemas.openxmlformats.org/officeDocument/2006/relationships/hyperlink" Target="https://login.consultant.ru/link/?req=doc&amp;base=LAW&amp;n=214720&amp;dst=100114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398359&amp;dst=100012" TargetMode="External"/><Relationship Id="rId14" Type="http://schemas.openxmlformats.org/officeDocument/2006/relationships/hyperlink" Target="https://login.consultant.ru/link/?req=doc&amp;base=LAW&amp;n=426546&amp;dst=4" TargetMode="External"/><Relationship Id="rId22" Type="http://schemas.openxmlformats.org/officeDocument/2006/relationships/hyperlink" Target="https://login.consultant.ru/link/?req=doc&amp;base=LAW&amp;n=452886" TargetMode="External"/><Relationship Id="rId27" Type="http://schemas.openxmlformats.org/officeDocument/2006/relationships/hyperlink" Target="https://login.consultant.ru/link/?req=doc&amp;base=LAW&amp;n=4707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6181</Words>
  <Characters>35237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2024-03-12T08:57:00Z</dcterms:created>
  <dcterms:modified xsi:type="dcterms:W3CDTF">2024-03-12T08:58:00Z</dcterms:modified>
</cp:coreProperties>
</file>